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2A8CD" w14:textId="77777777" w:rsidR="00160F83" w:rsidRDefault="00160F83" w:rsidP="00160F83">
      <w:pPr>
        <w:jc w:val="center"/>
        <w:rPr>
          <w:b/>
          <w:bCs/>
        </w:rPr>
      </w:pPr>
    </w:p>
    <w:p w14:paraId="4A52A015" w14:textId="77777777" w:rsidR="00160F83" w:rsidRPr="001945E2" w:rsidRDefault="00160F83" w:rsidP="00160F83">
      <w:pPr>
        <w:shd w:val="clear" w:color="auto" w:fill="FFFFFF"/>
        <w:jc w:val="center"/>
        <w:rPr>
          <w:color w:val="222222"/>
        </w:rPr>
      </w:pPr>
      <w:r w:rsidRPr="001945E2">
        <w:rPr>
          <w:color w:val="222222"/>
          <w:sz w:val="26"/>
          <w:szCs w:val="26"/>
        </w:rPr>
        <w:t>Федеральное государственное бюджетное образовательное учреждение </w:t>
      </w:r>
      <w:r w:rsidRPr="001945E2">
        <w:rPr>
          <w:color w:val="222222"/>
          <w:sz w:val="26"/>
          <w:szCs w:val="26"/>
        </w:rPr>
        <w:br/>
        <w:t>высшего образования</w:t>
      </w:r>
    </w:p>
    <w:p w14:paraId="5ED416C6" w14:textId="77777777" w:rsidR="00160F83" w:rsidRPr="001945E2" w:rsidRDefault="00160F83" w:rsidP="00160F83">
      <w:pPr>
        <w:shd w:val="clear" w:color="auto" w:fill="FFFFFF"/>
        <w:jc w:val="center"/>
        <w:rPr>
          <w:color w:val="222222"/>
        </w:rPr>
      </w:pPr>
      <w:r w:rsidRPr="001945E2">
        <w:rPr>
          <w:color w:val="222222"/>
          <w:sz w:val="26"/>
          <w:szCs w:val="26"/>
        </w:rPr>
        <w:t>«Московский государственный университет имени М.В. Ломоносова»</w:t>
      </w:r>
    </w:p>
    <w:p w14:paraId="403CDEC7" w14:textId="70929596" w:rsidR="00160F83" w:rsidRPr="001945E2" w:rsidRDefault="006D2DD9" w:rsidP="006D2DD9">
      <w:pPr>
        <w:jc w:val="center"/>
        <w:rPr>
          <w:sz w:val="26"/>
          <w:szCs w:val="26"/>
        </w:rPr>
      </w:pPr>
      <w:r>
        <w:rPr>
          <w:color w:val="222222"/>
          <w:sz w:val="26"/>
          <w:szCs w:val="26"/>
        </w:rPr>
        <w:t>Институт стран Азии и Африки</w:t>
      </w:r>
    </w:p>
    <w:p w14:paraId="15B946CC" w14:textId="77777777" w:rsidR="009D50F1" w:rsidRDefault="009D50F1" w:rsidP="00160F83">
      <w:pPr>
        <w:spacing w:after="120"/>
        <w:ind w:firstLine="5940"/>
        <w:jc w:val="right"/>
        <w:outlineLvl w:val="0"/>
        <w:rPr>
          <w:sz w:val="26"/>
          <w:szCs w:val="26"/>
          <w:lang w:eastAsia="x-none"/>
        </w:rPr>
      </w:pPr>
    </w:p>
    <w:p w14:paraId="7A3B416B" w14:textId="77777777" w:rsidR="00160F83" w:rsidRPr="001945E2" w:rsidRDefault="00160F83" w:rsidP="00160F83">
      <w:pPr>
        <w:spacing w:after="120"/>
        <w:ind w:firstLine="5940"/>
        <w:jc w:val="right"/>
        <w:outlineLvl w:val="0"/>
        <w:rPr>
          <w:sz w:val="26"/>
          <w:szCs w:val="26"/>
          <w:lang w:val="x-none" w:eastAsia="x-none"/>
        </w:rPr>
      </w:pPr>
      <w:r w:rsidRPr="001945E2">
        <w:rPr>
          <w:sz w:val="26"/>
          <w:szCs w:val="26"/>
          <w:lang w:val="x-none" w:eastAsia="x-none"/>
        </w:rPr>
        <w:t>УТВЕРЖДАЮ</w:t>
      </w:r>
    </w:p>
    <w:p w14:paraId="4E49B0DD" w14:textId="7C686D09" w:rsidR="00160F83" w:rsidRPr="001945E2" w:rsidRDefault="00C60655" w:rsidP="00160F83">
      <w:pPr>
        <w:ind w:left="5103"/>
        <w:rPr>
          <w:sz w:val="26"/>
          <w:szCs w:val="26"/>
        </w:rPr>
      </w:pPr>
      <w:r>
        <w:rPr>
          <w:sz w:val="26"/>
          <w:szCs w:val="26"/>
        </w:rPr>
        <w:t>и.о. директора, д.и.н., профессор</w:t>
      </w:r>
      <w:r w:rsidR="00160F83" w:rsidRPr="001945E2">
        <w:rPr>
          <w:sz w:val="26"/>
          <w:szCs w:val="26"/>
        </w:rPr>
        <w:t xml:space="preserve"> </w:t>
      </w:r>
    </w:p>
    <w:p w14:paraId="7C12E606" w14:textId="0972BF94" w:rsidR="00160F83" w:rsidRPr="001945E2" w:rsidRDefault="00160F83" w:rsidP="00160F83">
      <w:pPr>
        <w:ind w:left="5812"/>
        <w:jc w:val="center"/>
        <w:rPr>
          <w:i/>
        </w:rPr>
      </w:pPr>
    </w:p>
    <w:p w14:paraId="7638D935" w14:textId="77777777" w:rsidR="00160F83" w:rsidRPr="001945E2" w:rsidRDefault="00160F83" w:rsidP="00160F83">
      <w:pPr>
        <w:ind w:left="5812"/>
        <w:jc w:val="center"/>
        <w:rPr>
          <w:i/>
        </w:rPr>
      </w:pPr>
    </w:p>
    <w:p w14:paraId="3E20D638" w14:textId="4CD8ADCB" w:rsidR="00160F83" w:rsidRPr="001945E2" w:rsidRDefault="00160F83" w:rsidP="00160F83">
      <w:pPr>
        <w:ind w:left="5812"/>
        <w:jc w:val="right"/>
        <w:rPr>
          <w:sz w:val="26"/>
          <w:szCs w:val="26"/>
        </w:rPr>
      </w:pPr>
      <w:r w:rsidRPr="001945E2">
        <w:rPr>
          <w:sz w:val="26"/>
          <w:szCs w:val="26"/>
        </w:rPr>
        <w:t xml:space="preserve"> /</w:t>
      </w:r>
      <w:r w:rsidR="006D2DD9">
        <w:rPr>
          <w:i/>
          <w:sz w:val="26"/>
          <w:szCs w:val="26"/>
        </w:rPr>
        <w:t>А.А.Маслов</w:t>
      </w:r>
      <w:r w:rsidRPr="001945E2">
        <w:rPr>
          <w:sz w:val="26"/>
          <w:szCs w:val="26"/>
        </w:rPr>
        <w:t>/</w:t>
      </w:r>
    </w:p>
    <w:p w14:paraId="0CC6F37F" w14:textId="77777777" w:rsidR="00160F83" w:rsidRPr="001945E2" w:rsidRDefault="00160F83" w:rsidP="00160F83">
      <w:pPr>
        <w:ind w:left="6237"/>
        <w:rPr>
          <w:sz w:val="26"/>
          <w:szCs w:val="26"/>
        </w:rPr>
      </w:pPr>
    </w:p>
    <w:p w14:paraId="4777F7BF" w14:textId="43043251" w:rsidR="00160F83" w:rsidRPr="001945E2" w:rsidRDefault="00160F83" w:rsidP="00160F83">
      <w:pPr>
        <w:ind w:left="5812"/>
        <w:jc w:val="right"/>
        <w:rPr>
          <w:sz w:val="26"/>
          <w:szCs w:val="26"/>
          <w:lang w:eastAsia="x-none"/>
        </w:rPr>
      </w:pPr>
      <w:r w:rsidRPr="001945E2">
        <w:rPr>
          <w:sz w:val="26"/>
          <w:szCs w:val="26"/>
          <w:lang w:val="x-none" w:eastAsia="x-none"/>
        </w:rPr>
        <w:t xml:space="preserve"> «</w:t>
      </w:r>
      <w:r w:rsidRPr="001945E2">
        <w:rPr>
          <w:sz w:val="26"/>
          <w:szCs w:val="26"/>
          <w:lang w:eastAsia="x-none"/>
        </w:rPr>
        <w:t>_______</w:t>
      </w:r>
      <w:r w:rsidRPr="001945E2">
        <w:rPr>
          <w:sz w:val="26"/>
          <w:szCs w:val="26"/>
          <w:lang w:val="x-none" w:eastAsia="x-none"/>
        </w:rPr>
        <w:t xml:space="preserve">» </w:t>
      </w:r>
      <w:r w:rsidRPr="001945E2">
        <w:rPr>
          <w:sz w:val="26"/>
          <w:szCs w:val="26"/>
          <w:lang w:eastAsia="x-none"/>
        </w:rPr>
        <w:t xml:space="preserve">________ </w:t>
      </w:r>
      <w:r w:rsidRPr="001945E2">
        <w:rPr>
          <w:sz w:val="26"/>
          <w:szCs w:val="26"/>
          <w:lang w:val="x-none" w:eastAsia="x-none"/>
        </w:rPr>
        <w:t>20</w:t>
      </w:r>
      <w:r w:rsidR="006D2DD9">
        <w:rPr>
          <w:sz w:val="26"/>
          <w:szCs w:val="26"/>
          <w:lang w:eastAsia="x-none"/>
        </w:rPr>
        <w:t>22</w:t>
      </w:r>
      <w:r w:rsidRPr="001945E2">
        <w:rPr>
          <w:sz w:val="26"/>
          <w:szCs w:val="26"/>
          <w:lang w:val="x-none" w:eastAsia="x-none"/>
        </w:rPr>
        <w:t xml:space="preserve">   г</w:t>
      </w:r>
      <w:r w:rsidRPr="001945E2">
        <w:rPr>
          <w:sz w:val="26"/>
          <w:szCs w:val="26"/>
          <w:lang w:eastAsia="x-none"/>
        </w:rPr>
        <w:t>.</w:t>
      </w:r>
    </w:p>
    <w:p w14:paraId="60684575" w14:textId="77777777" w:rsidR="00160F83" w:rsidRPr="001945E2" w:rsidRDefault="00160F83" w:rsidP="00160F83">
      <w:pPr>
        <w:spacing w:line="360" w:lineRule="auto"/>
        <w:jc w:val="center"/>
        <w:rPr>
          <w:b/>
          <w:bCs/>
          <w:sz w:val="26"/>
          <w:szCs w:val="26"/>
        </w:rPr>
      </w:pPr>
    </w:p>
    <w:p w14:paraId="1B3D8900" w14:textId="77777777" w:rsidR="00160F83" w:rsidRPr="001945E2" w:rsidRDefault="00160F83" w:rsidP="00160F83">
      <w:pPr>
        <w:spacing w:line="360" w:lineRule="auto"/>
        <w:jc w:val="center"/>
        <w:rPr>
          <w:b/>
          <w:bCs/>
          <w:sz w:val="26"/>
          <w:szCs w:val="26"/>
        </w:rPr>
      </w:pPr>
      <w:r w:rsidRPr="001945E2">
        <w:rPr>
          <w:b/>
          <w:bCs/>
          <w:sz w:val="26"/>
          <w:szCs w:val="26"/>
        </w:rPr>
        <w:t>РАБОЧАЯ ПРОГРАММА ДИСЦИПЛИНЫ (МОДУЛЯ)</w:t>
      </w:r>
    </w:p>
    <w:p w14:paraId="22BD8344" w14:textId="77777777" w:rsidR="00160F83" w:rsidRPr="001945E2" w:rsidRDefault="00160F83" w:rsidP="00160F83">
      <w:pPr>
        <w:jc w:val="center"/>
        <w:rPr>
          <w:b/>
          <w:bCs/>
          <w:sz w:val="28"/>
          <w:szCs w:val="28"/>
        </w:rPr>
      </w:pPr>
    </w:p>
    <w:p w14:paraId="09BC89F1" w14:textId="43FBCCBD" w:rsidR="00AD744F" w:rsidRDefault="00AD744F" w:rsidP="00BB22EE">
      <w:pPr>
        <w:jc w:val="center"/>
        <w:rPr>
          <w:rFonts w:ascii="PT Serif" w:hAnsi="PT Serif"/>
          <w:b/>
          <w:bCs/>
          <w:iCs/>
          <w:color w:val="22272F"/>
          <w:shd w:val="clear" w:color="auto" w:fill="FFFFFF"/>
        </w:rPr>
      </w:pPr>
      <w:r w:rsidRPr="00AD744F">
        <w:rPr>
          <w:rFonts w:ascii="PT Serif" w:hAnsi="PT Serif"/>
          <w:b/>
          <w:bCs/>
          <w:iCs/>
          <w:color w:val="22272F"/>
          <w:shd w:val="clear" w:color="auto" w:fill="FFFFFF"/>
        </w:rPr>
        <w:t>АРАБСКИЕ СТРАНЫ В XXI в.: СОЦИАЛЬНО-ПОЛИТИЧЕСКИЕ КРИЗИСЫ И ВНЕШНИЕ ВЫЗОВЫ</w:t>
      </w:r>
    </w:p>
    <w:p w14:paraId="4D2BDC5E" w14:textId="26B1E3C8" w:rsidR="00C60655" w:rsidRPr="00AD744F" w:rsidRDefault="00C60655" w:rsidP="00BB22EE">
      <w:pPr>
        <w:jc w:val="center"/>
        <w:rPr>
          <w:rFonts w:ascii="PT Serif" w:hAnsi="PT Serif"/>
          <w:b/>
          <w:bCs/>
          <w:iCs/>
          <w:color w:val="22272F"/>
          <w:shd w:val="clear" w:color="auto" w:fill="FFFFFF"/>
        </w:rPr>
      </w:pPr>
      <w:r>
        <w:rPr>
          <w:rFonts w:ascii="PT Serif" w:hAnsi="PT Serif"/>
          <w:b/>
          <w:bCs/>
          <w:iCs/>
          <w:color w:val="22272F"/>
          <w:shd w:val="clear" w:color="auto" w:fill="FFFFFF"/>
        </w:rPr>
        <w:t>Общенаучная дисциплина</w:t>
      </w:r>
    </w:p>
    <w:p w14:paraId="0266C9D4" w14:textId="77777777" w:rsidR="00AD744F" w:rsidRPr="009D50F1" w:rsidRDefault="00AD744F" w:rsidP="00160F83">
      <w:pPr>
        <w:jc w:val="center"/>
        <w:rPr>
          <w:b/>
        </w:rPr>
      </w:pPr>
    </w:p>
    <w:p w14:paraId="4B2BC6EB" w14:textId="5383CD46" w:rsidR="00160F83" w:rsidRPr="006D2DD9" w:rsidRDefault="00AD744F" w:rsidP="00160F83">
      <w:pPr>
        <w:jc w:val="center"/>
        <w:rPr>
          <w:lang w:val="en-US"/>
        </w:rPr>
      </w:pPr>
      <w:r w:rsidRPr="006D2DD9">
        <w:rPr>
          <w:lang w:val="en-US"/>
        </w:rPr>
        <w:t>ARAB COUNTRIES IN THE XXI CENTURY: SOCIO-POLITICAL CRISES AND EXTERNAL CHALLENGES</w:t>
      </w:r>
    </w:p>
    <w:p w14:paraId="7FDDB95A" w14:textId="77777777" w:rsidR="009D50F1" w:rsidRPr="00C60655" w:rsidRDefault="009D50F1" w:rsidP="00160F83">
      <w:pPr>
        <w:pBdr>
          <w:bottom w:val="single" w:sz="4" w:space="31" w:color="auto"/>
        </w:pBdr>
        <w:jc w:val="center"/>
        <w:rPr>
          <w:i/>
          <w:iCs/>
          <w:sz w:val="26"/>
          <w:szCs w:val="26"/>
          <w:lang w:val="en-US"/>
        </w:rPr>
      </w:pPr>
    </w:p>
    <w:p w14:paraId="781CA934" w14:textId="77777777" w:rsidR="009D50F1" w:rsidRPr="00C60655" w:rsidRDefault="009D50F1" w:rsidP="00160F83">
      <w:pPr>
        <w:pBdr>
          <w:bottom w:val="single" w:sz="4" w:space="31" w:color="auto"/>
        </w:pBdr>
        <w:jc w:val="center"/>
        <w:rPr>
          <w:i/>
          <w:iCs/>
          <w:sz w:val="26"/>
          <w:szCs w:val="26"/>
          <w:lang w:val="en-US"/>
        </w:rPr>
      </w:pPr>
    </w:p>
    <w:p w14:paraId="7E94254D" w14:textId="77777777" w:rsidR="009D50F1" w:rsidRPr="00C60655" w:rsidRDefault="009D50F1" w:rsidP="00160F83">
      <w:pPr>
        <w:pBdr>
          <w:bottom w:val="single" w:sz="4" w:space="31" w:color="auto"/>
        </w:pBdr>
        <w:jc w:val="center"/>
        <w:rPr>
          <w:i/>
          <w:iCs/>
          <w:sz w:val="26"/>
          <w:szCs w:val="26"/>
          <w:lang w:val="en-US"/>
        </w:rPr>
      </w:pPr>
    </w:p>
    <w:p w14:paraId="1467ED17" w14:textId="77777777" w:rsidR="009D50F1" w:rsidRPr="00C60655" w:rsidRDefault="009D50F1" w:rsidP="00160F83">
      <w:pPr>
        <w:pBdr>
          <w:bottom w:val="single" w:sz="4" w:space="31" w:color="auto"/>
        </w:pBdr>
        <w:jc w:val="center"/>
        <w:rPr>
          <w:i/>
          <w:iCs/>
          <w:sz w:val="26"/>
          <w:szCs w:val="26"/>
          <w:lang w:val="en-US"/>
        </w:rPr>
      </w:pPr>
    </w:p>
    <w:p w14:paraId="778F6EC9" w14:textId="78C82572" w:rsidR="00AD744F" w:rsidRDefault="009D50F1" w:rsidP="00160F83">
      <w:pPr>
        <w:pBdr>
          <w:bottom w:val="single" w:sz="4" w:space="31" w:color="auto"/>
        </w:pBd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Программа </w:t>
      </w:r>
      <w:r w:rsidR="00660C9F" w:rsidRPr="0038484F">
        <w:rPr>
          <w:iCs/>
          <w:sz w:val="26"/>
          <w:szCs w:val="26"/>
        </w:rPr>
        <w:t>подготовки научных и научно-педа</w:t>
      </w:r>
      <w:r w:rsidR="003D52A3">
        <w:rPr>
          <w:iCs/>
          <w:sz w:val="26"/>
          <w:szCs w:val="26"/>
        </w:rPr>
        <w:t>гогических кадров в аспирантуре</w:t>
      </w:r>
      <w:r w:rsidR="00C60655">
        <w:rPr>
          <w:iCs/>
          <w:sz w:val="26"/>
          <w:szCs w:val="26"/>
        </w:rPr>
        <w:t xml:space="preserve"> «Всеобщая история» (118-01-00-562-ин)</w:t>
      </w:r>
      <w:bookmarkStart w:id="0" w:name="_GoBack"/>
      <w:bookmarkEnd w:id="0"/>
    </w:p>
    <w:p w14:paraId="7A478DC1" w14:textId="77777777" w:rsidR="009D50F1" w:rsidRDefault="009D50F1" w:rsidP="009D50F1">
      <w:pPr>
        <w:pBdr>
          <w:bottom w:val="single" w:sz="4" w:space="31" w:color="auto"/>
        </w:pBdr>
        <w:rPr>
          <w:iCs/>
          <w:sz w:val="26"/>
          <w:szCs w:val="26"/>
        </w:rPr>
      </w:pPr>
    </w:p>
    <w:p w14:paraId="2B79FA58" w14:textId="6AA78498" w:rsidR="00160F83" w:rsidRPr="001945E2" w:rsidRDefault="009D50F1" w:rsidP="009D50F1">
      <w:pPr>
        <w:pBdr>
          <w:bottom w:val="single" w:sz="4" w:space="31" w:color="auto"/>
        </w:pBdr>
        <w:tabs>
          <w:tab w:val="left" w:pos="5874"/>
        </w:tabs>
        <w:rPr>
          <w:sz w:val="26"/>
          <w:szCs w:val="26"/>
        </w:rPr>
      </w:pPr>
      <w:r>
        <w:rPr>
          <w:b/>
          <w:iCs/>
        </w:rPr>
        <w:tab/>
      </w:r>
    </w:p>
    <w:p w14:paraId="0185BC0B" w14:textId="77777777" w:rsidR="00160F83" w:rsidRPr="001945E2" w:rsidRDefault="00160F83" w:rsidP="00160F83">
      <w:pPr>
        <w:jc w:val="center"/>
        <w:rPr>
          <w:sz w:val="26"/>
          <w:szCs w:val="26"/>
        </w:rPr>
      </w:pPr>
    </w:p>
    <w:p w14:paraId="3796B73A" w14:textId="77777777" w:rsidR="009D50F1" w:rsidRDefault="009D50F1" w:rsidP="00160F83">
      <w:pPr>
        <w:jc w:val="center"/>
        <w:rPr>
          <w:sz w:val="26"/>
          <w:szCs w:val="26"/>
        </w:rPr>
      </w:pPr>
    </w:p>
    <w:p w14:paraId="2BFFF726" w14:textId="77777777" w:rsidR="009D50F1" w:rsidRDefault="009D50F1" w:rsidP="00160F83">
      <w:pPr>
        <w:jc w:val="center"/>
        <w:rPr>
          <w:sz w:val="26"/>
          <w:szCs w:val="26"/>
        </w:rPr>
      </w:pPr>
    </w:p>
    <w:p w14:paraId="028B9CB6" w14:textId="314B3B02" w:rsidR="00160F83" w:rsidRPr="001945E2" w:rsidRDefault="00160F83" w:rsidP="00160F83">
      <w:pPr>
        <w:jc w:val="center"/>
        <w:rPr>
          <w:sz w:val="26"/>
          <w:szCs w:val="26"/>
        </w:rPr>
      </w:pPr>
      <w:r w:rsidRPr="001945E2">
        <w:rPr>
          <w:sz w:val="26"/>
          <w:szCs w:val="26"/>
        </w:rPr>
        <w:t>Москва 20</w:t>
      </w:r>
      <w:r w:rsidR="006D2DD9">
        <w:rPr>
          <w:sz w:val="26"/>
          <w:szCs w:val="26"/>
        </w:rPr>
        <w:t>22 г.</w:t>
      </w:r>
    </w:p>
    <w:p w14:paraId="410793C3" w14:textId="77777777" w:rsidR="00160F83" w:rsidRPr="001945E2" w:rsidRDefault="00160F83" w:rsidP="00160F83">
      <w:pPr>
        <w:rPr>
          <w:sz w:val="26"/>
          <w:szCs w:val="26"/>
        </w:rPr>
      </w:pPr>
      <w:r w:rsidRPr="001945E2">
        <w:rPr>
          <w:sz w:val="26"/>
          <w:szCs w:val="26"/>
        </w:rPr>
        <w:br w:type="page"/>
      </w:r>
    </w:p>
    <w:p w14:paraId="5ABC742B" w14:textId="77777777" w:rsidR="00160F83" w:rsidRPr="001945E2" w:rsidRDefault="00160F83" w:rsidP="00160F83">
      <w:pPr>
        <w:jc w:val="center"/>
        <w:rPr>
          <w:sz w:val="26"/>
          <w:szCs w:val="26"/>
        </w:rPr>
      </w:pPr>
    </w:p>
    <w:p w14:paraId="0AC17C6D" w14:textId="0980D5D9" w:rsidR="00160F83" w:rsidRPr="001945E2" w:rsidRDefault="00160F83" w:rsidP="009D50F1">
      <w:pPr>
        <w:spacing w:line="360" w:lineRule="auto"/>
        <w:jc w:val="both"/>
        <w:rPr>
          <w:lang w:eastAsia="zh-CN"/>
        </w:rPr>
      </w:pPr>
      <w:r w:rsidRPr="001945E2">
        <w:rPr>
          <w:lang w:eastAsia="zh-CN"/>
        </w:rPr>
        <w:t xml:space="preserve">Рабочая программа дисциплины разработана в соответствии с </w:t>
      </w:r>
      <w:r w:rsidR="009D50F1">
        <w:rPr>
          <w:lang w:eastAsia="zh-CN"/>
        </w:rPr>
        <w:t>программой</w:t>
      </w:r>
      <w:r w:rsidR="009D50F1" w:rsidRPr="009D50F1">
        <w:rPr>
          <w:lang w:eastAsia="zh-CN"/>
        </w:rPr>
        <w:t xml:space="preserve"> подготовки научных и научно-педагогических кадров в аспирантуре</w:t>
      </w:r>
      <w:r w:rsidR="009D50F1">
        <w:rPr>
          <w:lang w:eastAsia="zh-CN"/>
        </w:rPr>
        <w:t>, реализуемой</w:t>
      </w:r>
      <w:r w:rsidR="009D50F1" w:rsidRPr="009D50F1">
        <w:rPr>
          <w:lang w:eastAsia="zh-CN"/>
        </w:rPr>
        <w:t xml:space="preserve"> в МГУ имени М.В. Ломоносова по научной специальности 5.6. «Исторические науки», направленность (проф</w:t>
      </w:r>
      <w:r w:rsidR="009D50F1">
        <w:rPr>
          <w:lang w:eastAsia="zh-CN"/>
        </w:rPr>
        <w:t>иль) 5.6.2. «Всеобщая история», разработанной</w:t>
      </w:r>
      <w:r w:rsidR="009D50F1" w:rsidRPr="009D50F1">
        <w:rPr>
          <w:lang w:eastAsia="zh-CN"/>
        </w:rPr>
        <w:t xml:space="preserve"> и утвержден</w:t>
      </w:r>
      <w:r w:rsidR="009D50F1">
        <w:rPr>
          <w:lang w:eastAsia="zh-CN"/>
        </w:rPr>
        <w:t>ной</w:t>
      </w:r>
      <w:r w:rsidR="009D50F1" w:rsidRPr="009D50F1">
        <w:rPr>
          <w:lang w:eastAsia="zh-CN"/>
        </w:rPr>
        <w:t xml:space="preserve"> МГУ имени М.В. Ломоносова (далее МГУ) в соответствии с требованиями законодательства Российской Федерации и локальными нормативными актами МГУ</w:t>
      </w:r>
    </w:p>
    <w:p w14:paraId="3BCF1D2B" w14:textId="77777777" w:rsidR="00160F83" w:rsidRPr="001945E2" w:rsidRDefault="00160F83" w:rsidP="00160F83">
      <w:pPr>
        <w:rPr>
          <w:i/>
        </w:rPr>
      </w:pPr>
    </w:p>
    <w:p w14:paraId="139EBD9C" w14:textId="77777777" w:rsidR="00160F83" w:rsidRPr="001945E2" w:rsidRDefault="00160F83" w:rsidP="00160F83">
      <w:r w:rsidRPr="001945E2">
        <w:rPr>
          <w:iCs/>
        </w:rPr>
        <w:t>1. Краткая аннотация</w:t>
      </w:r>
      <w:r w:rsidRPr="001945E2">
        <w:t>:</w:t>
      </w:r>
    </w:p>
    <w:p w14:paraId="7EF4C696" w14:textId="09852CCC" w:rsidR="009D50F1" w:rsidRPr="009D50F1" w:rsidRDefault="00160F83" w:rsidP="009D50F1">
      <w:pPr>
        <w:rPr>
          <w:b/>
          <w:bCs/>
        </w:rPr>
      </w:pPr>
      <w:r w:rsidRPr="001945E2">
        <w:rPr>
          <w:b/>
          <w:bCs/>
          <w:i/>
        </w:rPr>
        <w:t>Название дисциплины</w:t>
      </w:r>
      <w:r w:rsidR="009D50F1">
        <w:rPr>
          <w:b/>
          <w:bCs/>
          <w:i/>
        </w:rPr>
        <w:t xml:space="preserve">: </w:t>
      </w:r>
      <w:r w:rsidR="009D50F1" w:rsidRPr="009D50F1">
        <w:rPr>
          <w:b/>
          <w:bCs/>
        </w:rPr>
        <w:t>«Арабские страны в XXI в.: социально-политические кризисы и внешние вызовы»</w:t>
      </w:r>
      <w:r w:rsidR="009D50F1">
        <w:rPr>
          <w:b/>
          <w:bCs/>
        </w:rPr>
        <w:t>.</w:t>
      </w:r>
    </w:p>
    <w:p w14:paraId="708A52DE" w14:textId="77777777" w:rsidR="00160F83" w:rsidRPr="001945E2" w:rsidRDefault="00160F83" w:rsidP="00160F83"/>
    <w:p w14:paraId="059A0411" w14:textId="50FCF428" w:rsidR="00160F83" w:rsidRDefault="00160F83" w:rsidP="00160F83">
      <w:r w:rsidRPr="001945E2">
        <w:rPr>
          <w:b/>
        </w:rPr>
        <w:t>Цель</w:t>
      </w:r>
      <w:r w:rsidRPr="001945E2">
        <w:t xml:space="preserve"> изучения дисциплины –</w:t>
      </w:r>
      <w:r w:rsidR="002E1D24">
        <w:t xml:space="preserve"> </w:t>
      </w:r>
      <w:r w:rsidR="002E1D24" w:rsidRPr="002E1D24">
        <w:t xml:space="preserve">формирование у аспиранта исследовательских умений и навыков для проведения самостоятельных научных изысканий, получения, применения новых научных знаний для решения актуальных социальных, гуманитарных, управленческих и иных проблем современного общества. </w:t>
      </w:r>
      <w:r w:rsidR="00294D6A" w:rsidRPr="00294D6A">
        <w:t>В процессе освоения дисциплины «Арабские страны в XXI в.: социально-политические кризисы и внешние вызовы» у аспирантов также формируются конкретный набор п</w:t>
      </w:r>
      <w:r w:rsidR="00294D6A">
        <w:t>рофессиональных компетенций</w:t>
      </w:r>
      <w:r w:rsidR="00294D6A" w:rsidRPr="00294D6A">
        <w:t>, определяемый направленностью (профилем) программы аспирантуры в рамках направления подготовки.</w:t>
      </w:r>
    </w:p>
    <w:p w14:paraId="6E8ED726" w14:textId="77777777" w:rsidR="002E1D24" w:rsidRPr="001945E2" w:rsidRDefault="002E1D24" w:rsidP="00160F83"/>
    <w:p w14:paraId="009AA592" w14:textId="316DC75A" w:rsidR="00160F83" w:rsidRPr="0038484F" w:rsidRDefault="00160F83" w:rsidP="00160F83">
      <w:r w:rsidRPr="00660C9F">
        <w:t>2. Уровень высшего образования</w:t>
      </w:r>
      <w:r w:rsidRPr="00660C9F">
        <w:rPr>
          <w:strike/>
        </w:rPr>
        <w:t xml:space="preserve"> </w:t>
      </w:r>
      <w:r w:rsidRPr="0038484F">
        <w:rPr>
          <w:strike/>
        </w:rPr>
        <w:t>–</w:t>
      </w:r>
      <w:r w:rsidR="00660C9F" w:rsidRPr="0038484F">
        <w:rPr>
          <w:strike/>
        </w:rPr>
        <w:t xml:space="preserve"> </w:t>
      </w:r>
      <w:r w:rsidR="00660C9F" w:rsidRPr="0038484F">
        <w:t xml:space="preserve"> подготовка </w:t>
      </w:r>
      <w:r w:rsidR="00660C9F" w:rsidRPr="0038484F">
        <w:rPr>
          <w:iCs/>
          <w:sz w:val="26"/>
          <w:szCs w:val="26"/>
        </w:rPr>
        <w:t>научных и научно-педагогических кадров в аспирантуре</w:t>
      </w:r>
      <w:r w:rsidR="00660C9F" w:rsidRPr="0038484F">
        <w:t xml:space="preserve"> </w:t>
      </w:r>
    </w:p>
    <w:p w14:paraId="47CE77A7" w14:textId="77777777" w:rsidR="00160F83" w:rsidRPr="00660C9F" w:rsidRDefault="00160F83" w:rsidP="00160F83">
      <w:pPr>
        <w:rPr>
          <w:strike/>
        </w:rPr>
      </w:pPr>
    </w:p>
    <w:p w14:paraId="56D1228D" w14:textId="4D90B8D6" w:rsidR="00160F83" w:rsidRPr="001945E2" w:rsidRDefault="00160F83" w:rsidP="00160F83">
      <w:pPr>
        <w:rPr>
          <w:bCs/>
        </w:rPr>
      </w:pPr>
      <w:r w:rsidRPr="001945E2">
        <w:t>3. Научная специальность</w:t>
      </w:r>
      <w:r w:rsidR="008D150D">
        <w:rPr>
          <w:bCs/>
        </w:rPr>
        <w:t xml:space="preserve">: </w:t>
      </w:r>
      <w:r w:rsidR="009D50F1" w:rsidRPr="009D50F1">
        <w:rPr>
          <w:bCs/>
        </w:rPr>
        <w:t xml:space="preserve">5.6. </w:t>
      </w:r>
      <w:r w:rsidR="009D50F1">
        <w:rPr>
          <w:bCs/>
        </w:rPr>
        <w:t>О</w:t>
      </w:r>
      <w:r w:rsidR="009D50F1" w:rsidRPr="001945E2">
        <w:rPr>
          <w:bCs/>
        </w:rPr>
        <w:t>бласть науки</w:t>
      </w:r>
      <w:r w:rsidR="009D50F1">
        <w:rPr>
          <w:bCs/>
        </w:rPr>
        <w:t>:</w:t>
      </w:r>
      <w:r w:rsidR="009D50F1" w:rsidRPr="009D50F1">
        <w:rPr>
          <w:bCs/>
        </w:rPr>
        <w:t xml:space="preserve"> </w:t>
      </w:r>
      <w:r w:rsidR="009D50F1">
        <w:rPr>
          <w:bCs/>
        </w:rPr>
        <w:t>«Исторические науки». Н</w:t>
      </w:r>
      <w:r w:rsidR="009D50F1" w:rsidRPr="009D50F1">
        <w:rPr>
          <w:bCs/>
        </w:rPr>
        <w:t>аправленность (профиль) 5.6.2. «Всеобщая история»</w:t>
      </w:r>
      <w:r w:rsidR="009D50F1">
        <w:rPr>
          <w:bCs/>
        </w:rPr>
        <w:t>.</w:t>
      </w:r>
    </w:p>
    <w:p w14:paraId="30275B35" w14:textId="77777777" w:rsidR="00160F83" w:rsidRPr="001945E2" w:rsidRDefault="00160F83" w:rsidP="00160F83"/>
    <w:p w14:paraId="70E2CDE1" w14:textId="64868264" w:rsidR="00160F83" w:rsidRPr="009D50F1" w:rsidRDefault="00160F83" w:rsidP="00160F83">
      <w:r w:rsidRPr="001945E2">
        <w:t>4. Место дисциплины (модуля) в структуре Программы аспирантуры</w:t>
      </w:r>
      <w:r w:rsidR="00EF612E" w:rsidRPr="00EF612E">
        <w:t>: от</w:t>
      </w:r>
      <w:r w:rsidR="00EF612E">
        <w:t xml:space="preserve">носится к вариативной части ООП, </w:t>
      </w:r>
      <w:r w:rsidR="00EF612E" w:rsidRPr="00EF612E">
        <w:t>читается в 1 семестре второго года обучения.</w:t>
      </w:r>
    </w:p>
    <w:p w14:paraId="48011178" w14:textId="77777777" w:rsidR="00160F83" w:rsidRPr="001945E2" w:rsidRDefault="00160F83" w:rsidP="00160F83">
      <w:pPr>
        <w:rPr>
          <w:iCs/>
        </w:rPr>
      </w:pPr>
    </w:p>
    <w:p w14:paraId="6C08159D" w14:textId="77777777" w:rsidR="00160F83" w:rsidRPr="001945E2" w:rsidRDefault="00160F83" w:rsidP="00160F83"/>
    <w:p w14:paraId="0B10ED70" w14:textId="77777777" w:rsidR="00294D6A" w:rsidRDefault="00160F83" w:rsidP="00294D6A">
      <w:pPr>
        <w:jc w:val="both"/>
      </w:pPr>
      <w:r w:rsidRPr="001945E2">
        <w:t xml:space="preserve">5. </w:t>
      </w:r>
      <w:r w:rsidR="00294D6A">
        <w:t>Объём дисциплины в зачётных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</w:t>
      </w:r>
    </w:p>
    <w:p w14:paraId="54254D2F" w14:textId="23718894" w:rsidR="00160F83" w:rsidRPr="001945E2" w:rsidRDefault="00294D6A" w:rsidP="00294D6A">
      <w:pPr>
        <w:jc w:val="both"/>
        <w:rPr>
          <w:i/>
        </w:rPr>
      </w:pPr>
      <w:r>
        <w:t>Объём дисциплины составляет 3 зачётные единицы, всего 108 акад. часов, из которых 28 акад. часов составляет контактная работа аспиранта с преподавателем (28 акад. часов занятия лекционного типа, 0 акад. часов занятия семинарского типа (семинары, научно-практические занятия, лабораторные работы и т.п.), 0 акад. часов групповые консультации, 0 акад. часов индивидуальные консультации, 0 акад. часов мероприятия текущего контроля успеваемости, 0 акад. часов мероприятия промежуточной аттестации), 80 акад. часов составляет самостоятельная работа аспиранта.</w:t>
      </w:r>
    </w:p>
    <w:p w14:paraId="360EF36B" w14:textId="77777777" w:rsidR="00160F83" w:rsidRPr="001945E2" w:rsidRDefault="00160F83" w:rsidP="00160F83"/>
    <w:p w14:paraId="769D268F" w14:textId="1C509F67" w:rsidR="00160F83" w:rsidRPr="001945E2" w:rsidRDefault="00160F83" w:rsidP="00160F83">
      <w:r w:rsidRPr="001945E2">
        <w:t>6. Входные требования для освоения дисциплины (мо</w:t>
      </w:r>
      <w:r w:rsidR="00294D6A">
        <w:t>дуля), предварительные условия: отсутствуют.</w:t>
      </w:r>
    </w:p>
    <w:p w14:paraId="05DD4239" w14:textId="77777777" w:rsidR="00160F83" w:rsidRPr="001945E2" w:rsidRDefault="00160F83" w:rsidP="00160F83"/>
    <w:p w14:paraId="466A406D" w14:textId="77777777" w:rsidR="00160F83" w:rsidRPr="007D0D55" w:rsidRDefault="00160F83" w:rsidP="00160F83">
      <w:pPr>
        <w:sectPr w:rsidR="00160F83" w:rsidRPr="007D0D55" w:rsidSect="00823E92">
          <w:footerReference w:type="even" r:id="rId8"/>
          <w:footerReference w:type="default" r:id="rId9"/>
          <w:pgSz w:w="11899" w:h="16838"/>
          <w:pgMar w:top="1134" w:right="851" w:bottom="851" w:left="1701" w:header="709" w:footer="709" w:gutter="0"/>
          <w:cols w:space="708"/>
          <w:docGrid w:linePitch="360"/>
        </w:sectPr>
      </w:pPr>
    </w:p>
    <w:p w14:paraId="5BFFE4C5" w14:textId="75C82416" w:rsidR="00294D6A" w:rsidRDefault="00294D6A" w:rsidP="00160F83">
      <w:pPr>
        <w:spacing w:after="120"/>
        <w:rPr>
          <w:rFonts w:ascii="Cambria" w:hAnsi="Cambria"/>
        </w:rPr>
      </w:pPr>
      <w:r w:rsidRPr="00AB3FBC">
        <w:rPr>
          <w:rFonts w:ascii="Cambria" w:hAnsi="Cambria"/>
        </w:rPr>
        <w:lastRenderedPageBreak/>
        <w:t>7. Содержание дисциплины (модуля), структурированное по темам</w:t>
      </w:r>
    </w:p>
    <w:tbl>
      <w:tblPr>
        <w:tblW w:w="1573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0"/>
        <w:gridCol w:w="90"/>
        <w:gridCol w:w="761"/>
        <w:gridCol w:w="850"/>
        <w:gridCol w:w="851"/>
        <w:gridCol w:w="850"/>
        <w:gridCol w:w="851"/>
        <w:gridCol w:w="1701"/>
        <w:gridCol w:w="850"/>
        <w:gridCol w:w="2410"/>
        <w:gridCol w:w="760"/>
      </w:tblGrid>
      <w:tr w:rsidR="00294D6A" w:rsidRPr="00294D6A" w14:paraId="70E841E7" w14:textId="77777777" w:rsidTr="008C78C0">
        <w:trPr>
          <w:trHeight w:val="170"/>
        </w:trPr>
        <w:tc>
          <w:tcPr>
            <w:tcW w:w="5850" w:type="dxa"/>
            <w:gridSpan w:val="2"/>
            <w:vMerge w:val="restart"/>
            <w:shd w:val="clear" w:color="auto" w:fill="auto"/>
          </w:tcPr>
          <w:p w14:paraId="6232E572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lang w:eastAsia="en-US"/>
              </w:rPr>
            </w:pPr>
            <w:r w:rsidRPr="00294D6A">
              <w:rPr>
                <w:rFonts w:eastAsia="Calibri"/>
                <w:b/>
                <w:lang w:eastAsia="en-US"/>
              </w:rPr>
              <w:t>Наименование и краткое содержание разделов и тем дисциплины «Арабские страны в XXI в.: социально-политические кризисы и внешние вызовы»</w:t>
            </w:r>
          </w:p>
          <w:p w14:paraId="5599390E" w14:textId="77777777" w:rsidR="00294D6A" w:rsidRPr="00294D6A" w:rsidRDefault="00294D6A" w:rsidP="00294D6A">
            <w:pPr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b/>
                <w:lang w:eastAsia="en-US"/>
              </w:rPr>
              <w:t>Форма промежуточной аттестации по дисциплине</w:t>
            </w:r>
          </w:p>
        </w:tc>
        <w:tc>
          <w:tcPr>
            <w:tcW w:w="761" w:type="dxa"/>
            <w:vMerge w:val="restart"/>
            <w:shd w:val="clear" w:color="auto" w:fill="auto"/>
          </w:tcPr>
          <w:p w14:paraId="722EA47A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lang w:eastAsia="en-US"/>
              </w:rPr>
            </w:pPr>
            <w:r w:rsidRPr="00294D6A">
              <w:rPr>
                <w:rFonts w:eastAsia="Calibri"/>
                <w:b/>
                <w:lang w:eastAsia="en-US"/>
              </w:rPr>
              <w:t>Всего</w:t>
            </w:r>
          </w:p>
          <w:p w14:paraId="0268C6B9" w14:textId="77777777" w:rsidR="00294D6A" w:rsidRPr="00294D6A" w:rsidRDefault="00294D6A" w:rsidP="00294D6A">
            <w:pPr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b/>
                <w:lang w:eastAsia="en-US"/>
              </w:rPr>
              <w:t>(часы</w:t>
            </w:r>
            <w:r w:rsidRPr="00294D6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1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89C57FD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lang w:eastAsia="en-US"/>
              </w:rPr>
            </w:pPr>
            <w:r w:rsidRPr="00294D6A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294D6A" w:rsidRPr="00294D6A" w14:paraId="6FD027F5" w14:textId="77777777" w:rsidTr="008C78C0">
        <w:trPr>
          <w:trHeight w:val="794"/>
        </w:trPr>
        <w:tc>
          <w:tcPr>
            <w:tcW w:w="5850" w:type="dxa"/>
            <w:gridSpan w:val="2"/>
            <w:vMerge/>
            <w:shd w:val="clear" w:color="auto" w:fill="auto"/>
          </w:tcPr>
          <w:p w14:paraId="19352635" w14:textId="77777777" w:rsidR="00294D6A" w:rsidRPr="00294D6A" w:rsidRDefault="00294D6A" w:rsidP="00294D6A">
            <w:pPr>
              <w:rPr>
                <w:rFonts w:eastAsia="Calibri"/>
                <w:lang w:eastAsia="en-US"/>
              </w:rPr>
            </w:pPr>
          </w:p>
        </w:tc>
        <w:tc>
          <w:tcPr>
            <w:tcW w:w="7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078E28" w14:textId="77777777" w:rsidR="00294D6A" w:rsidRPr="00294D6A" w:rsidRDefault="00294D6A" w:rsidP="00294D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5245" w14:textId="77777777" w:rsidR="00294D6A" w:rsidRPr="00294D6A" w:rsidRDefault="00294D6A" w:rsidP="00294D6A">
            <w:pPr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b/>
                <w:lang w:eastAsia="en-US"/>
              </w:rPr>
              <w:t>Контактная работа (работа во взаимодействии с преподавателем), часы</w:t>
            </w:r>
          </w:p>
          <w:p w14:paraId="639214AE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lang w:eastAsia="en-US"/>
              </w:rPr>
            </w:pPr>
            <w:r w:rsidRPr="00294D6A">
              <w:rPr>
                <w:rFonts w:eastAsia="Calibri"/>
                <w:lang w:eastAsia="en-US"/>
              </w:rPr>
              <w:t>из них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3B76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lang w:eastAsia="en-US"/>
              </w:rPr>
            </w:pPr>
            <w:r w:rsidRPr="00294D6A">
              <w:rPr>
                <w:rFonts w:eastAsia="Calibri"/>
                <w:b/>
                <w:lang w:eastAsia="en-US"/>
              </w:rPr>
              <w:t>Самостоятельная работа обучающегося, часы</w:t>
            </w:r>
          </w:p>
          <w:p w14:paraId="33661F6B" w14:textId="77777777" w:rsidR="00294D6A" w:rsidRPr="00294D6A" w:rsidRDefault="00294D6A" w:rsidP="00294D6A">
            <w:pPr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lang w:eastAsia="en-US"/>
              </w:rPr>
              <w:t>из них</w:t>
            </w:r>
          </w:p>
        </w:tc>
      </w:tr>
      <w:tr w:rsidR="00294D6A" w:rsidRPr="00294D6A" w14:paraId="37847040" w14:textId="77777777" w:rsidTr="008C0A05">
        <w:trPr>
          <w:cantSplit/>
          <w:trHeight w:val="1688"/>
        </w:trPr>
        <w:tc>
          <w:tcPr>
            <w:tcW w:w="5850" w:type="dxa"/>
            <w:gridSpan w:val="2"/>
            <w:vMerge/>
            <w:shd w:val="clear" w:color="auto" w:fill="auto"/>
          </w:tcPr>
          <w:p w14:paraId="1F99C4E9" w14:textId="77777777" w:rsidR="00294D6A" w:rsidRPr="00294D6A" w:rsidRDefault="00294D6A" w:rsidP="00294D6A">
            <w:pPr>
              <w:rPr>
                <w:rFonts w:eastAsia="Calibri"/>
                <w:lang w:eastAsia="en-US"/>
              </w:rPr>
            </w:pPr>
          </w:p>
        </w:tc>
        <w:tc>
          <w:tcPr>
            <w:tcW w:w="7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23EF7D" w14:textId="77777777" w:rsidR="00294D6A" w:rsidRPr="00294D6A" w:rsidRDefault="00294D6A" w:rsidP="00294D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A78E3D" w14:textId="77777777" w:rsidR="00294D6A" w:rsidRPr="00294D6A" w:rsidRDefault="00294D6A" w:rsidP="00294D6A">
            <w:pPr>
              <w:ind w:right="113"/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lang w:eastAsia="en-US"/>
              </w:rPr>
              <w:t>Занятия лекционного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88F5B" w14:textId="77777777" w:rsidR="00294D6A" w:rsidRPr="00294D6A" w:rsidRDefault="00294D6A" w:rsidP="00294D6A">
            <w:pPr>
              <w:ind w:right="113"/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lang w:eastAsia="en-US"/>
              </w:rPr>
              <w:t>Занятия семинарского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705DB1" w14:textId="77777777" w:rsidR="00294D6A" w:rsidRPr="00294D6A" w:rsidRDefault="00294D6A" w:rsidP="00294D6A">
            <w:pPr>
              <w:ind w:right="113"/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lang w:eastAsia="en-US"/>
              </w:rPr>
              <w:t>Групповые 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C71BA7" w14:textId="77777777" w:rsidR="00294D6A" w:rsidRPr="00294D6A" w:rsidRDefault="00294D6A" w:rsidP="00294D6A">
            <w:pPr>
              <w:ind w:right="113"/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lang w:eastAsia="en-US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7CB308" w14:textId="77777777" w:rsidR="00294D6A" w:rsidRPr="00294D6A" w:rsidRDefault="00294D6A" w:rsidP="00294D6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lang w:eastAsia="en-US"/>
              </w:rPr>
              <w:t>Учебные занятия, направленные на проведение текущего контроля успеваемости (коллоквиумы, практические контрольные задания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F9D2" w14:textId="77777777" w:rsidR="00294D6A" w:rsidRPr="00294D6A" w:rsidRDefault="00294D6A" w:rsidP="00294D6A">
            <w:pPr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C4CD" w14:textId="77777777" w:rsidR="00294D6A" w:rsidRPr="00294D6A" w:rsidRDefault="00294D6A" w:rsidP="00294D6A">
            <w:pPr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lang w:eastAsia="en-US"/>
              </w:rPr>
              <w:t>Выполнение домашних заданий, подготовка рефератов и т.п.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F2AB" w14:textId="77777777" w:rsidR="00294D6A" w:rsidRPr="00294D6A" w:rsidRDefault="00294D6A" w:rsidP="00294D6A">
            <w:pPr>
              <w:jc w:val="center"/>
              <w:rPr>
                <w:rFonts w:eastAsia="Calibri"/>
                <w:lang w:eastAsia="en-US"/>
              </w:rPr>
            </w:pPr>
            <w:r w:rsidRPr="00294D6A">
              <w:rPr>
                <w:rFonts w:eastAsia="Calibri"/>
                <w:b/>
                <w:lang w:eastAsia="en-US"/>
              </w:rPr>
              <w:t>Всего</w:t>
            </w:r>
          </w:p>
        </w:tc>
      </w:tr>
      <w:tr w:rsidR="00294D6A" w:rsidRPr="00294D6A" w14:paraId="6C86C12E" w14:textId="77777777" w:rsidTr="008C78C0">
        <w:trPr>
          <w:trHeight w:val="567"/>
        </w:trPr>
        <w:tc>
          <w:tcPr>
            <w:tcW w:w="5850" w:type="dxa"/>
            <w:gridSpan w:val="2"/>
            <w:shd w:val="clear" w:color="auto" w:fill="auto"/>
            <w:vAlign w:val="center"/>
          </w:tcPr>
          <w:p w14:paraId="6ED310D4" w14:textId="77777777" w:rsidR="00294D6A" w:rsidRPr="00294D6A" w:rsidRDefault="00294D6A" w:rsidP="00294D6A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Тема 1. Постколониальное развитие арабских стран (1940-е гг. — начало 1990-х гг.): особенности социальной структуры и политических систем.</w:t>
            </w:r>
            <w:r w:rsidRPr="00294D6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Формирование постбиполярного мира после окончания «холодной войны» и его влияние на судьбы арабских стран.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397D18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0C0BB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EBCED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26E4B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E14CD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0F4D8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DE825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FBFF1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334A0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294D6A" w:rsidRPr="00294D6A" w14:paraId="37E1DE09" w14:textId="77777777" w:rsidTr="008C78C0">
        <w:trPr>
          <w:trHeight w:val="567"/>
        </w:trPr>
        <w:tc>
          <w:tcPr>
            <w:tcW w:w="5850" w:type="dxa"/>
            <w:gridSpan w:val="2"/>
            <w:shd w:val="clear" w:color="auto" w:fill="auto"/>
            <w:vAlign w:val="center"/>
          </w:tcPr>
          <w:p w14:paraId="08ADF780" w14:textId="77777777" w:rsidR="00294D6A" w:rsidRPr="00294D6A" w:rsidRDefault="00294D6A" w:rsidP="00294D6A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Тема 2. «Управляемые конфликты» в ближневосточном регионе в начале 2000-х гг.: цели и методы стратегии США и их союзников. Вторжение в Ирак (2003 г.) и его последствия.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CB1A9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val="en-US" w:eastAsia="en-US"/>
              </w:rPr>
              <w:t>1</w:t>
            </w: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850CC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94D6A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088FD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41472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13EA5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D02A2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AA74A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0A2B0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E2DDA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12</w:t>
            </w:r>
          </w:p>
        </w:tc>
      </w:tr>
      <w:tr w:rsidR="00294D6A" w:rsidRPr="00294D6A" w14:paraId="4958EB73" w14:textId="77777777" w:rsidTr="008C78C0">
        <w:trPr>
          <w:trHeight w:val="397"/>
        </w:trPr>
        <w:tc>
          <w:tcPr>
            <w:tcW w:w="5850" w:type="dxa"/>
            <w:gridSpan w:val="2"/>
            <w:shd w:val="clear" w:color="auto" w:fill="auto"/>
            <w:vAlign w:val="center"/>
          </w:tcPr>
          <w:p w14:paraId="6F0FD0F0" w14:textId="77777777" w:rsidR="00294D6A" w:rsidRPr="00294D6A" w:rsidRDefault="00294D6A" w:rsidP="00294D6A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Тема 3.</w:t>
            </w:r>
            <w:r w:rsidRPr="00294D6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Социально-экономические и политические предпосылки «Арабской весны» 2011 г.</w:t>
            </w:r>
            <w:r w:rsidRPr="00294D6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Революционные события в Тунисе и Египте в 2010-2011г. — общее и различия.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CF86F1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899DA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94D6A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312EB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E9893B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425754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1D0284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F642FE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74D73A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  <w:r w:rsidRPr="00294D6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D719474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val="en-US" w:eastAsia="en-US"/>
              </w:rPr>
              <w:t>1</w:t>
            </w: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294D6A" w:rsidRPr="00294D6A" w14:paraId="2124CD6B" w14:textId="77777777" w:rsidTr="008C78C0">
        <w:trPr>
          <w:trHeight w:val="397"/>
        </w:trPr>
        <w:tc>
          <w:tcPr>
            <w:tcW w:w="5850" w:type="dxa"/>
            <w:gridSpan w:val="2"/>
            <w:shd w:val="clear" w:color="auto" w:fill="auto"/>
            <w:vAlign w:val="center"/>
          </w:tcPr>
          <w:p w14:paraId="734D754A" w14:textId="77777777" w:rsidR="00294D6A" w:rsidRPr="00294D6A" w:rsidRDefault="00294D6A" w:rsidP="00294D6A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bookmarkStart w:id="1" w:name="_Hlk194462"/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 xml:space="preserve">Тема 4. </w:t>
            </w:r>
            <w:bookmarkEnd w:id="1"/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Интервенция НАТО в Ливии (2011 г.): свержение режима Муаммара Каддафи и его последствия для судеб страны.</w:t>
            </w:r>
            <w:r w:rsidRPr="00294D6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 xml:space="preserve">Массовые </w:t>
            </w: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lastRenderedPageBreak/>
              <w:t>протестные движения в Йемене и Бахрейне (2011 г.). Вмешательство Саудовской Аравии и ОАЭ в кризисные процессы на Аравийском полуострове. Интервенция в Йемене (2015 г.) и ее последствия для ситуации в стране.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9981E7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97C06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7A475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2CF1C6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440787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E1B4A3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DBAEF3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D38309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856B32F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12</w:t>
            </w:r>
          </w:p>
        </w:tc>
      </w:tr>
      <w:tr w:rsidR="00294D6A" w:rsidRPr="00294D6A" w14:paraId="5906A231" w14:textId="77777777" w:rsidTr="008C78C0">
        <w:trPr>
          <w:trHeight w:val="397"/>
        </w:trPr>
        <w:tc>
          <w:tcPr>
            <w:tcW w:w="5850" w:type="dxa"/>
            <w:gridSpan w:val="2"/>
            <w:shd w:val="clear" w:color="auto" w:fill="auto"/>
            <w:vAlign w:val="center"/>
          </w:tcPr>
          <w:p w14:paraId="1BE95651" w14:textId="13ACCE83" w:rsidR="00294D6A" w:rsidRPr="00294D6A" w:rsidRDefault="00294D6A" w:rsidP="00294D6A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Тема 5.</w:t>
            </w:r>
            <w:r w:rsidRPr="00294D6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6"/>
                <w:szCs w:val="26"/>
                <w:lang w:eastAsia="en-US"/>
              </w:rPr>
              <w:t>Начальный этап с</w:t>
            </w: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ирийского кризиса (2011-2012 г.): внутренние причины, динамика, роль внешних сил.</w:t>
            </w:r>
            <w:r w:rsidRPr="00294D6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Сирийский кризис в 2012 — 2021 гг.). Переломный характер событий 2015 г. Успехи правительственных сил и их союзников.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A13019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F24A4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DA78E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41D5B7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B0B33C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D8D1E7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F93AE0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546070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704AA51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12</w:t>
            </w:r>
          </w:p>
        </w:tc>
      </w:tr>
      <w:tr w:rsidR="00294D6A" w:rsidRPr="00294D6A" w14:paraId="5F86EAE0" w14:textId="77777777" w:rsidTr="008C78C0">
        <w:trPr>
          <w:trHeight w:val="397"/>
        </w:trPr>
        <w:tc>
          <w:tcPr>
            <w:tcW w:w="5850" w:type="dxa"/>
            <w:gridSpan w:val="2"/>
            <w:shd w:val="clear" w:color="auto" w:fill="auto"/>
            <w:vAlign w:val="center"/>
          </w:tcPr>
          <w:p w14:paraId="6E89178D" w14:textId="77777777" w:rsidR="00294D6A" w:rsidRPr="00294D6A" w:rsidRDefault="00294D6A" w:rsidP="00294D6A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bookmarkStart w:id="2" w:name="_Hlk181607"/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Тема 6.</w:t>
            </w:r>
            <w:r w:rsidRPr="00294D6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 xml:space="preserve">Преодоление политического кризиса в Египте: президентство Мухаммада Мурси (2012 — 2013 гг.) и его смещение. Стабилизация ситуации после прихода к власти Абд ал-Фаттаха ас-Сиси. </w:t>
            </w:r>
            <w:bookmarkEnd w:id="2"/>
          </w:p>
        </w:tc>
        <w:tc>
          <w:tcPr>
            <w:tcW w:w="761" w:type="dxa"/>
            <w:shd w:val="clear" w:color="auto" w:fill="auto"/>
            <w:vAlign w:val="center"/>
          </w:tcPr>
          <w:p w14:paraId="1C596FB1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E8955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8745E9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91F927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100A28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629B31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E8678A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D8F094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5921044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val="en-US" w:eastAsia="en-US"/>
              </w:rPr>
              <w:t>1</w:t>
            </w: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294D6A" w:rsidRPr="00294D6A" w14:paraId="207E05E2" w14:textId="77777777" w:rsidTr="008C0A05">
        <w:trPr>
          <w:trHeight w:val="1832"/>
        </w:trPr>
        <w:tc>
          <w:tcPr>
            <w:tcW w:w="5850" w:type="dxa"/>
            <w:gridSpan w:val="2"/>
            <w:shd w:val="clear" w:color="auto" w:fill="auto"/>
            <w:vAlign w:val="center"/>
          </w:tcPr>
          <w:p w14:paraId="55ED7BF9" w14:textId="7A6D3D7B" w:rsidR="00294D6A" w:rsidRPr="00294D6A" w:rsidRDefault="00294D6A" w:rsidP="00AB386C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bookmarkStart w:id="3" w:name="_Hlk181646"/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>Тема 7.</w:t>
            </w:r>
            <w:r w:rsidR="00AB386C">
              <w:t xml:space="preserve"> </w:t>
            </w:r>
            <w:r w:rsidR="00AB386C" w:rsidRPr="00AB386C">
              <w:rPr>
                <w:rFonts w:eastAsia="Calibri"/>
                <w:i/>
                <w:sz w:val="26"/>
                <w:szCs w:val="26"/>
                <w:lang w:eastAsia="en-US"/>
              </w:rPr>
              <w:t>Арабский мир к началу третьего десятилетия XXI в.: опыт преодоления социально-политических кризисов в условиях региональной нестабильности. Политические процессы в Тунисе после 2011 г. Гражданская война в Ливии и ее влияние на страны арабского Магриба. Современное состояние конфликта в Йемене. Постепенная стабилизация ситуации в Сирии.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9EF2E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96486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20D9F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41554B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72087F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BCB957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1F2A35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A2E070" w14:textId="77777777" w:rsidR="00294D6A" w:rsidRPr="00294D6A" w:rsidRDefault="00294D6A" w:rsidP="00294D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088F079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</w:tr>
      <w:bookmarkEnd w:id="3"/>
      <w:tr w:rsidR="00294D6A" w:rsidRPr="00294D6A" w14:paraId="31414ADF" w14:textId="77777777" w:rsidTr="008C78C0">
        <w:trPr>
          <w:trHeight w:val="397"/>
        </w:trPr>
        <w:tc>
          <w:tcPr>
            <w:tcW w:w="15734" w:type="dxa"/>
            <w:gridSpan w:val="11"/>
            <w:shd w:val="clear" w:color="auto" w:fill="auto"/>
            <w:vAlign w:val="center"/>
          </w:tcPr>
          <w:p w14:paraId="1DB48439" w14:textId="77777777" w:rsidR="00294D6A" w:rsidRPr="00294D6A" w:rsidRDefault="00294D6A" w:rsidP="00294D6A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i/>
                <w:sz w:val="26"/>
                <w:szCs w:val="26"/>
                <w:lang w:eastAsia="en-US"/>
              </w:rPr>
              <w:t xml:space="preserve">Промежуточная аттестация: </w:t>
            </w:r>
            <w:r w:rsidRPr="00294D6A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зачёт</w:t>
            </w:r>
            <w:r w:rsidRPr="00294D6A">
              <w:rPr>
                <w:rFonts w:eastAsia="Calibri"/>
                <w:b/>
                <w:i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</w:tr>
      <w:tr w:rsidR="00294D6A" w:rsidRPr="00294D6A" w14:paraId="2CE201A6" w14:textId="77777777" w:rsidTr="008C78C0">
        <w:trPr>
          <w:trHeight w:val="397"/>
        </w:trPr>
        <w:tc>
          <w:tcPr>
            <w:tcW w:w="5760" w:type="dxa"/>
            <w:shd w:val="clear" w:color="auto" w:fill="auto"/>
            <w:vAlign w:val="center"/>
          </w:tcPr>
          <w:p w14:paraId="30E22C22" w14:textId="77777777" w:rsidR="00294D6A" w:rsidRPr="00294D6A" w:rsidRDefault="00294D6A" w:rsidP="00294D6A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FC3F1BF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108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E2954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46430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247C21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BAA6AD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90687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C2E0D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F8DBA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CECB8" w14:textId="77777777" w:rsidR="00294D6A" w:rsidRPr="00294D6A" w:rsidRDefault="00294D6A" w:rsidP="00294D6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94D6A">
              <w:rPr>
                <w:rFonts w:eastAsia="Calibri"/>
                <w:b/>
                <w:sz w:val="26"/>
                <w:szCs w:val="26"/>
                <w:lang w:eastAsia="en-US"/>
              </w:rPr>
              <w:t>80</w:t>
            </w:r>
          </w:p>
        </w:tc>
      </w:tr>
    </w:tbl>
    <w:p w14:paraId="0A5F5DE2" w14:textId="77777777" w:rsidR="00160F83" w:rsidRPr="001945E2" w:rsidRDefault="00160F83" w:rsidP="00160F83">
      <w:pPr>
        <w:rPr>
          <w:iCs/>
        </w:rPr>
        <w:sectPr w:rsidR="00160F83" w:rsidRPr="001945E2" w:rsidSect="00841E59">
          <w:pgSz w:w="16838" w:h="11899" w:orient="landscape"/>
          <w:pgMar w:top="1701" w:right="1134" w:bottom="851" w:left="851" w:header="709" w:footer="709" w:gutter="0"/>
          <w:cols w:space="708"/>
          <w:docGrid w:linePitch="360"/>
        </w:sectPr>
      </w:pPr>
    </w:p>
    <w:p w14:paraId="07A16033" w14:textId="77777777" w:rsidR="00160F83" w:rsidRPr="00B75900" w:rsidRDefault="00160F83" w:rsidP="00160F83">
      <w:pPr>
        <w:rPr>
          <w:iCs/>
        </w:rPr>
      </w:pPr>
    </w:p>
    <w:p w14:paraId="36AD0E4B" w14:textId="77777777" w:rsidR="00B75900" w:rsidRPr="00B75900" w:rsidRDefault="00B75900" w:rsidP="00B75900">
      <w:pPr>
        <w:jc w:val="both"/>
        <w:rPr>
          <w:rFonts w:eastAsia="Calibri"/>
          <w:b/>
          <w:sz w:val="26"/>
          <w:szCs w:val="26"/>
          <w:lang w:eastAsia="en-US"/>
        </w:rPr>
      </w:pPr>
      <w:r w:rsidRPr="00B75900">
        <w:rPr>
          <w:rFonts w:eastAsia="Calibri"/>
          <w:b/>
          <w:sz w:val="26"/>
          <w:szCs w:val="26"/>
          <w:lang w:eastAsia="en-US"/>
        </w:rPr>
        <w:t>Тема 1.</w:t>
      </w:r>
      <w:r w:rsidRPr="00B75900">
        <w:rPr>
          <w:rFonts w:eastAsia="Calibri"/>
          <w:sz w:val="26"/>
          <w:szCs w:val="26"/>
          <w:lang w:eastAsia="en-US"/>
        </w:rPr>
        <w:t xml:space="preserve"> </w:t>
      </w:r>
      <w:r w:rsidRPr="00B75900">
        <w:rPr>
          <w:rFonts w:eastAsia="Calibri"/>
          <w:b/>
          <w:sz w:val="26"/>
          <w:szCs w:val="26"/>
          <w:lang w:eastAsia="en-US"/>
        </w:rPr>
        <w:t>Постколониальное развитие арабских стран (1940-е гг. — начало 1990-х гг.): особенности социальной структуры и политических систем. Формирование постбиполярного мира после окончания «холодной войны» и его влияние на судьбы арабских стран.</w:t>
      </w:r>
    </w:p>
    <w:p w14:paraId="280A139C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Процессы деколонизации в арабских странах накануне, во время и после Второй мировой войны. Формирование границ между государствами региона в результате колониальных разделов и исчезновения османского имперского пространства. Сохранение тесных взаимосвязей между национальными элитами (Египет, Ирак, Сирия, Ливан, Иордания, Ливия) и бывшими колониальными метрополиями. Проекты постколониальной интеграции (план «Благодатного полумесяца», план «Великая Сирия»). Постепенное снижение роли Великобритании и Франции на Ближнем Востоке и повышение роли США по окончании Второй мировой войны. Новые схемы стратегического взаимодействия. Образование Лиги арабских государств (1945 г.). План раздела Палестины, образование Государства Израиль и Первая арабо-израильская война (1948–1949 гг.) Противостояние арабских стран с Израилем как фактор кризиса политических систем в ряде арабских стран. Приход к власти военных в Египте (1952 г.), Сирии (1949 г.), Ираке (1958 г.). Йемене (1962 г.), Ливии (1969 г.).</w:t>
      </w:r>
    </w:p>
    <w:p w14:paraId="259F22A3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Проблема выбора пути развития и внешних союзников после прихода к власти революционных военных национальных элит. Идеология «Арабского социализма» как альтернатива идеям либерализма и капиталистического развития. Эпоха правления президента Гамаля Абдель Насера в Египте. Приход к власти баасистов в Сирии и Ираке. Политические и социально-экономические преобразования в Египте, Сирии, Ираке, Тунисе, Йемене). Их последствия. Трудности национальной модернизации в условиях недостатка ресурсов и «демографического взрыва».</w:t>
      </w:r>
    </w:p>
    <w:p w14:paraId="65008E52" w14:textId="4D608F26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Разочарование в идеях интеграции арабских стран (выход Сирии из состава Объединенной Арабской Республики в 1961 г.). Поражение Египта, Сирии и Иордании в «Шестидневной войне» (1961 г.) и обострение палестинской проблемы. Нарастание социально-экономического кризиса в Египте и смерть президента Гамаля Абд</w:t>
      </w:r>
      <w:r w:rsidR="00175DAA">
        <w:rPr>
          <w:rFonts w:eastAsia="Calibri"/>
          <w:sz w:val="26"/>
          <w:szCs w:val="26"/>
          <w:lang w:eastAsia="en-US"/>
        </w:rPr>
        <w:t xml:space="preserve"> ан-</w:t>
      </w:r>
      <w:r w:rsidRPr="00B75900">
        <w:rPr>
          <w:rFonts w:eastAsia="Calibri"/>
          <w:sz w:val="26"/>
          <w:szCs w:val="26"/>
          <w:lang w:eastAsia="en-US"/>
        </w:rPr>
        <w:t>Насе</w:t>
      </w:r>
      <w:r w:rsidR="00175DAA">
        <w:rPr>
          <w:rFonts w:eastAsia="Calibri"/>
          <w:sz w:val="26"/>
          <w:szCs w:val="26"/>
          <w:lang w:eastAsia="en-US"/>
        </w:rPr>
        <w:t>ра на фоне событий «Черного сен</w:t>
      </w:r>
      <w:r w:rsidRPr="00B75900">
        <w:rPr>
          <w:rFonts w:eastAsia="Calibri"/>
          <w:sz w:val="26"/>
          <w:szCs w:val="26"/>
          <w:lang w:eastAsia="en-US"/>
        </w:rPr>
        <w:t>тября» (1970 г.). Смена внешнеполитического и внутриэкономического курса при президенте Анваре Садате (1970–1981 гг.). Кэмп-дэвидские соглашения (1978-1979 гг.) и их воздействие на общественное мнение в арабском мире. Утрата Египтом неформального лидерства среди стран «арабского социализма».</w:t>
      </w:r>
    </w:p>
    <w:p w14:paraId="6160C816" w14:textId="4BF09594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«Исламская революция» в Иране (1979 г.) и её идейное воздействие на арабские страны. Рост оппозиции в лице «Братьев-мусульман» (организация запрещена в РФ) и радикальных военизированных группировок в Египте и Сирии. Убийство Анвара Садата (1981 г.) и начало эпохи президентства Хосни Мубарака в Египте. Фактическое продолжение и развитие курса Садата на сотрудничество с США и развитие капиталистических отношений. Укрепление позиций вое</w:t>
      </w:r>
      <w:r w:rsidR="00AB386C">
        <w:rPr>
          <w:rFonts w:eastAsia="Calibri"/>
          <w:sz w:val="26"/>
          <w:szCs w:val="26"/>
          <w:lang w:eastAsia="en-US"/>
        </w:rPr>
        <w:t>н</w:t>
      </w:r>
      <w:r w:rsidRPr="00B75900">
        <w:rPr>
          <w:rFonts w:eastAsia="Calibri"/>
          <w:sz w:val="26"/>
          <w:szCs w:val="26"/>
          <w:lang w:eastAsia="en-US"/>
        </w:rPr>
        <w:t>но-бюрократической элиты.</w:t>
      </w:r>
    </w:p>
    <w:p w14:paraId="58E8EE33" w14:textId="0914C43C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Баасисты у власти в Сирии и борьба за власть (1963–1970 гг.). Президент Хафез аль-Асад (1970–2000) и его курс. Традиционные этно-конфессиональны</w:t>
      </w:r>
      <w:r w:rsidR="00AB386C">
        <w:rPr>
          <w:rFonts w:eastAsia="Calibri"/>
          <w:sz w:val="26"/>
          <w:szCs w:val="26"/>
          <w:lang w:eastAsia="en-US"/>
        </w:rPr>
        <w:t>е общности Сирии и их роль в но</w:t>
      </w:r>
      <w:r w:rsidRPr="00B75900">
        <w:rPr>
          <w:rFonts w:eastAsia="Calibri"/>
          <w:sz w:val="26"/>
          <w:szCs w:val="26"/>
          <w:lang w:eastAsia="en-US"/>
        </w:rPr>
        <w:t>вых политических условиях. Борьба с вооруженной оппозицией (конец 1970 — начало 1980 гг.) и сближение САР с Ираном. Гражданская война в Ливане и вов</w:t>
      </w:r>
      <w:r w:rsidR="00AB386C">
        <w:rPr>
          <w:rFonts w:eastAsia="Calibri"/>
          <w:sz w:val="26"/>
          <w:szCs w:val="26"/>
          <w:lang w:eastAsia="en-US"/>
        </w:rPr>
        <w:t xml:space="preserve">лечённость Сирии в </w:t>
      </w:r>
      <w:r w:rsidR="00AB386C">
        <w:rPr>
          <w:rFonts w:eastAsia="Calibri"/>
          <w:sz w:val="26"/>
          <w:szCs w:val="26"/>
          <w:lang w:eastAsia="en-US"/>
        </w:rPr>
        <w:lastRenderedPageBreak/>
        <w:t>ливанские де</w:t>
      </w:r>
      <w:r w:rsidRPr="00B75900">
        <w:rPr>
          <w:rFonts w:eastAsia="Calibri"/>
          <w:sz w:val="26"/>
          <w:szCs w:val="26"/>
          <w:lang w:eastAsia="en-US"/>
        </w:rPr>
        <w:t>ла как средство решения геополитических и социально-экономических проблем после Октябрьской войны 1973 г. Возникновение «Хезболлы» и рост её влияния в Ливане.</w:t>
      </w:r>
    </w:p>
    <w:p w14:paraId="7B06FE2E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Арабский мир к началу 1990-х гг. в условиях демонтажа «биполярной системы». Нерешенность социально-экономических проблем на фоне продолжающегося демографического роста. Идей-ный кризис и его составляющие: разочарование в идеях «арабского социализма» и поддержке со стороны СССР. Рост влияния сил, выступающих под лозунгами «политического ислама». Военные действия в Афганистане (1979–1989 гг.) как катализатор роста радикальных вооруженных группировок. Операция «Циклон» и создание «Аль-Каиды» (запрещена в РФ). Политический кризис в Алжире (1991 г.) как пролог «Арабской весны».</w:t>
      </w:r>
    </w:p>
    <w:p w14:paraId="56521AE1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 xml:space="preserve">Последствия Ирано-иракской войны и вторжение иракских войск в Кувейт (1990 г.). Операция «Буря в пустыне» (1991 г.) и закрепление американского военного присутствия в регионе Персидского Залива. Крах претензий режима Саддама Хусейна на региональное лидерство. </w:t>
      </w:r>
    </w:p>
    <w:p w14:paraId="26DE006F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Вовлеченность США в попытки решения палестинской проблемы. «Соглашения в Осло» (1993 г.). Временное ослабление арабо-израильской линии противостояния и поддержание напряженности по линии арабские нефтяные монархии — Иран. Стратегический союз Сирии с Ираном.</w:t>
      </w:r>
    </w:p>
    <w:p w14:paraId="2DC35BDF" w14:textId="77777777" w:rsidR="00B75900" w:rsidRPr="00B75900" w:rsidRDefault="00B75900" w:rsidP="00B75900">
      <w:pPr>
        <w:spacing w:before="120"/>
        <w:jc w:val="both"/>
        <w:rPr>
          <w:rFonts w:eastAsia="Calibri"/>
          <w:b/>
          <w:sz w:val="26"/>
          <w:szCs w:val="26"/>
          <w:lang w:eastAsia="en-US"/>
        </w:rPr>
      </w:pPr>
      <w:r w:rsidRPr="00B75900">
        <w:rPr>
          <w:rFonts w:eastAsia="Calibri"/>
          <w:b/>
          <w:sz w:val="26"/>
          <w:szCs w:val="26"/>
          <w:lang w:eastAsia="en-US"/>
        </w:rPr>
        <w:t>Тема 2.</w:t>
      </w:r>
      <w:r w:rsidRPr="00B75900">
        <w:rPr>
          <w:rFonts w:eastAsia="Calibri"/>
          <w:sz w:val="26"/>
          <w:szCs w:val="26"/>
          <w:lang w:eastAsia="en-US"/>
        </w:rPr>
        <w:t xml:space="preserve"> </w:t>
      </w:r>
      <w:r w:rsidRPr="00B75900">
        <w:rPr>
          <w:rFonts w:eastAsia="Calibri"/>
          <w:b/>
          <w:sz w:val="26"/>
          <w:szCs w:val="26"/>
          <w:lang w:eastAsia="en-US"/>
        </w:rPr>
        <w:t>«Управляемые конфликты» в ближневосточном регионе в начале 2000-х гг.: цели и методы стратегии США и их союзников. Вторжение в Ирак (2003 г.) и его последствия.</w:t>
      </w:r>
    </w:p>
    <w:p w14:paraId="3AA840AB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Вызовы эпохи «однополярного мира» для внешнеполитической стратегии США и стратегические планы американских «неоконсерваторов». Задача по поддержанию роли доллара как единственной мировой валюты. Заинтересованность Вашингтона в торможении интеграционных процессов в ближневосточном регионе и контроле над нефтяными монархиями ССАГПЗ. Ограниченность возможностей по использованию Ирака в качестве «образа врага». Активизация работы США и Великобритании по воздействию на общественное мнение в арабских странах: основные стереотипы.</w:t>
      </w:r>
    </w:p>
    <w:p w14:paraId="63C5C4F9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Стратегия «односторонних действий» США после событий 11 сентября 2001 г. Вторжение войск коалиции во главе с США в Афганистан (2001 г.) и Ирак (2003 г.) и их последствия. Раз-рушение иракской государственности и превращение Ирака после свержения Саддама Хусейна в поле противостояния между суннитскими и шиитскими политическими силами. Борьба США с международным терроризмом и рост радикальных группировок в странах региона. Обострение саудовско-иранских противоречий из-за Ирака. Усиление давления США на Сирию и вынужденный вывод сирийских войск из Ливана.</w:t>
      </w:r>
    </w:p>
    <w:p w14:paraId="35227107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 xml:space="preserve">Рост иранского влияния в регионе (Ирак, Сирия, Ливан, Палестина, Йемен) как новый фактор геополитической борьбы. Ядерная программа Ирана и «демонизация» ИРИ со стороны США и их союзников. </w:t>
      </w:r>
    </w:p>
    <w:p w14:paraId="0556FAF4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Нерешенность палестинской проблемы и торможение мирного процесса (2000-е гг.) как фак-торы сохранения напряженности в регионе. Вовлеченность Египта, Ливана и Ирана в противостояние между Израилем и палестинцами.</w:t>
      </w:r>
    </w:p>
    <w:p w14:paraId="74E61B35" w14:textId="33530930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lastRenderedPageBreak/>
        <w:t xml:space="preserve">Роль средств информационной глобализации как инструментов влияния на арабскую общественность и общественно-политические процессы в арабских странах на рубеже XX и XXI вв. Трудности развития национальных СМИ и рост популярности спутниковых телеканалов. За-пуск катарского телеканала «Аль-Джазира» (1996 г.) и полемика вокруг его </w:t>
      </w:r>
      <w:r w:rsidR="00731B82">
        <w:rPr>
          <w:rFonts w:eastAsia="Calibri"/>
          <w:sz w:val="26"/>
          <w:szCs w:val="26"/>
          <w:lang w:eastAsia="en-US"/>
        </w:rPr>
        <w:t>деятельности. Ин</w:t>
      </w:r>
      <w:r w:rsidRPr="00B75900">
        <w:rPr>
          <w:rFonts w:eastAsia="Calibri"/>
          <w:sz w:val="26"/>
          <w:szCs w:val="26"/>
          <w:lang w:eastAsia="en-US"/>
        </w:rPr>
        <w:t>формационная глобализация как фактор роста активности оппозиционных сил в арабском ми-ре: субъекты и объекты информационного воздействия в годы, предшествовавшие «Арабской весне». Роль социальных сетей в деятельности НПО и мобилизации оппозиционных сил.</w:t>
      </w:r>
    </w:p>
    <w:p w14:paraId="3AAEC5C7" w14:textId="77777777" w:rsidR="00B75900" w:rsidRPr="00B75900" w:rsidRDefault="00B75900" w:rsidP="00B75900">
      <w:pPr>
        <w:spacing w:before="120"/>
        <w:jc w:val="both"/>
        <w:rPr>
          <w:rFonts w:eastAsia="Calibri"/>
          <w:b/>
          <w:sz w:val="26"/>
          <w:szCs w:val="26"/>
          <w:lang w:eastAsia="en-US"/>
        </w:rPr>
      </w:pPr>
      <w:r w:rsidRPr="00B75900">
        <w:rPr>
          <w:rFonts w:eastAsia="Calibri"/>
          <w:b/>
          <w:sz w:val="26"/>
          <w:szCs w:val="26"/>
          <w:lang w:eastAsia="en-US"/>
        </w:rPr>
        <w:t>Тема 3.</w:t>
      </w:r>
      <w:r w:rsidRPr="00B75900">
        <w:rPr>
          <w:rFonts w:eastAsia="Calibri"/>
          <w:sz w:val="26"/>
          <w:szCs w:val="26"/>
          <w:lang w:eastAsia="en-US"/>
        </w:rPr>
        <w:t xml:space="preserve"> </w:t>
      </w:r>
      <w:r w:rsidRPr="00B75900">
        <w:rPr>
          <w:rFonts w:eastAsia="Calibri"/>
          <w:b/>
          <w:sz w:val="26"/>
          <w:szCs w:val="26"/>
          <w:lang w:eastAsia="en-US"/>
        </w:rPr>
        <w:t>Социально-экономические и политические предпосылки «Арабской весны» 2011 г. Революционные события в Тунисе и Египте в 2010-2011г. — общее и различия.</w:t>
      </w:r>
    </w:p>
    <w:p w14:paraId="5DE63124" w14:textId="3A1DD962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Демографическая проблема в арабском мире и её масштабы. Массовая безработица среди молодежи как главная социально-экономическая проблема арабских стран. Повышение роли «нефтяных» стран в качестве «доноров» для экономик беднейших арабских стран. Системный характер проблем и попытки их решения в условиях автор</w:t>
      </w:r>
      <w:r w:rsidR="00731B82">
        <w:rPr>
          <w:rFonts w:eastAsia="Calibri"/>
          <w:sz w:val="26"/>
          <w:szCs w:val="26"/>
          <w:lang w:eastAsia="en-US"/>
        </w:rPr>
        <w:t>итарных политических систем. Но</w:t>
      </w:r>
      <w:r w:rsidRPr="00B75900">
        <w:rPr>
          <w:rFonts w:eastAsia="Calibri"/>
          <w:sz w:val="26"/>
          <w:szCs w:val="26"/>
          <w:lang w:eastAsia="en-US"/>
        </w:rPr>
        <w:t>вые энергетические проекты и активизация экономических связей ряда арабских стран с Ки-таем.  Заинтересованность США в сохранении контроля над ходом событий в ближневосточном регионе на фоне приближающегося социального «взрыва».</w:t>
      </w:r>
    </w:p>
    <w:p w14:paraId="62F827B7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Негативные последствия мирового финансового и экономического кризиса 2008 г. для арабских стран. Снижение цен на нефть, падение темпов экономического роста, рост безработицы и удорожание продовольствия на фоне продолжающегося демографического роста.</w:t>
      </w:r>
    </w:p>
    <w:p w14:paraId="65187810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Египет и Тунис как «слабые звенья» в ряду авторитарных политических систем в арабском мире. Сходство и различия режимов президентов Зин аль-Абидина Бен Али и Хосни Мубарака. Проекты социально-экономического развития и проблема преемственности власти. «Движение молодежи 6 апреля» в Египте и его роль в формировании «сетевой» технологии массовых протестов.</w:t>
      </w:r>
    </w:p>
    <w:p w14:paraId="76C2DCD2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«Вторая жасминовая революция» в Тунисе (декабрь 2010 г. — 14 января 2011 г.) Роль армейского командования (генерал Рашид Аммар) в свержении и бегстве из страны президента Бен Али. Формирование временного правительства. Возвращение в страну лидеров политической эмиграции. Выборы Учредительного собрания (октябрь 2011 г.).</w:t>
      </w:r>
    </w:p>
    <w:p w14:paraId="2C9E4A6B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«Революция 25 января» в Египте: хронология и логика событий. Протесты на площади Тахрир («День гнева») и их освещение в СМИ. Роль высшего военного командования в отстранении от власти президента Хосни Мубарака и влияние США. Генерал Сами Аннан и фельдмаршал Хусейн Тантави. Высший Совет вооруженных сил Египта и его роль в качестве коллективного переходного органа управления страной. Роспуск парламента и конституционный референдум (19 марта 2011 г.). Продолжение массовых беспорядков и рост влияния «Братьев-мусульман». Парламентские выборы (ноябрь 2011 г. — январь 2012 г.) и их результаты.</w:t>
      </w:r>
    </w:p>
    <w:p w14:paraId="4F99B486" w14:textId="77777777" w:rsidR="00B75900" w:rsidRPr="00B75900" w:rsidRDefault="00B75900" w:rsidP="00B75900">
      <w:pPr>
        <w:spacing w:before="120"/>
        <w:jc w:val="both"/>
        <w:rPr>
          <w:rFonts w:eastAsia="Calibri"/>
          <w:b/>
          <w:sz w:val="26"/>
          <w:szCs w:val="26"/>
          <w:lang w:eastAsia="en-US"/>
        </w:rPr>
      </w:pPr>
      <w:r w:rsidRPr="00B75900">
        <w:rPr>
          <w:rFonts w:eastAsia="Calibri"/>
          <w:b/>
          <w:sz w:val="26"/>
          <w:szCs w:val="26"/>
          <w:lang w:eastAsia="en-US"/>
        </w:rPr>
        <w:t>Тема 4.</w:t>
      </w:r>
      <w:r w:rsidRPr="00B75900">
        <w:rPr>
          <w:rFonts w:eastAsia="Calibri"/>
          <w:sz w:val="26"/>
          <w:szCs w:val="26"/>
          <w:lang w:eastAsia="en-US"/>
        </w:rPr>
        <w:t xml:space="preserve"> </w:t>
      </w:r>
      <w:r w:rsidRPr="00B75900">
        <w:rPr>
          <w:rFonts w:eastAsia="Calibri"/>
          <w:b/>
          <w:sz w:val="26"/>
          <w:szCs w:val="26"/>
          <w:lang w:eastAsia="en-US"/>
        </w:rPr>
        <w:t xml:space="preserve">Социально-политические кризисы 2011 г. в странах Северной Африки и Аравийского полуострова как продолжение «Арабской весны». Интервенция НАТО в Ливии (2011 г.): свержение режима Муаммара Каддафи и его последствия для судеб страны. Массовые протестные движения в Йемене и Бахрейне (2011 г.). Вмешательство </w:t>
      </w:r>
      <w:r w:rsidRPr="00B75900">
        <w:rPr>
          <w:rFonts w:eastAsia="Calibri"/>
          <w:b/>
          <w:sz w:val="26"/>
          <w:szCs w:val="26"/>
          <w:lang w:eastAsia="en-US"/>
        </w:rPr>
        <w:lastRenderedPageBreak/>
        <w:t>Саудовской Аравии и ОАЭ в кризисные процессы на Аравийском полуострове. Интервенция в Йемене (2015 г.) и ее последствия для ситуации в стране.</w:t>
      </w:r>
    </w:p>
    <w:p w14:paraId="56AF67B9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 xml:space="preserve">Политическая система Ливии (1969–2011 гг.): идеи Джамахирии и режим власти Муаммара Каддафи. Причины вооруженного выступления оппозиции на востоке страны в 2011 г. Иностранная поддержка повстанцам, образование Национального переходного совета. Резолюция 1973 СБ ООН и начало интервенции НАТО. Операция «Рассвет Одиссея». Информационная война против Ливии. Противоборство правительственных войск и сил повстанцев. Роль Катара и ряда других арабских монархий в ливийских событиях. Операция «Рассвет русалки». Падение Триполи и роль иностранных военных. Взятие Сирта и убийство Муаммара Каддафи. Последствия крушения Ливийской Джамахирии. Борьба за власть среди ливийских военно-политических группировок. Политический кризис 2014 г. и выступление генерала Халифы Хафтара. Операции «Достоинство» и «Рассвет Ливии». Роспуск Всеобщего народного конгресса и двоевластие в стране. Новая гражданская война, оформление противоборствующих лагерей и фактический раскол страны. </w:t>
      </w:r>
    </w:p>
    <w:p w14:paraId="222B0564" w14:textId="352F26E1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Влияние революционных событий в Египте и Тунисе на политический конфликт в Йемене.  Борьба за отстранение от власти президента Али Абдаллы Салеха (январь–ноябрь 2011 г.). Роль кланового, племенного и регионального факторов в борь</w:t>
      </w:r>
      <w:r w:rsidR="00AB386C">
        <w:rPr>
          <w:rFonts w:eastAsia="Calibri"/>
          <w:sz w:val="26"/>
          <w:szCs w:val="26"/>
          <w:lang w:eastAsia="en-US"/>
        </w:rPr>
        <w:t>бе за власть. Саудовское посред</w:t>
      </w:r>
      <w:r w:rsidRPr="00B75900">
        <w:rPr>
          <w:rFonts w:eastAsia="Calibri"/>
          <w:sz w:val="26"/>
          <w:szCs w:val="26"/>
          <w:lang w:eastAsia="en-US"/>
        </w:rPr>
        <w:t>ничество и передача президентских полномочий Абд Раббо Мансуру Хади. Избрание его президентом (февраль 2012 г.). Соперничество за контроль над вооруженными силами и столицей. Обострение проблемы Юга и движение «Хуситов» на севере страны. Роль внешних «игроков» (США, Саудовская Аравия, Иран) в йеменском кризисе. Активизация движения «Хуситов» и их наступление на Сану (2014 г.). Формирование арабской коалиции во главе с Саудовской Аравией и ОАЭ и ее интервенция в Йемене (с 2015 г.). Раскол страны на зоны контроля. Активизация движения за отделение Юга при фактической поддержке со стороны ОАЭ.</w:t>
      </w:r>
    </w:p>
    <w:p w14:paraId="677A975B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Кризисная ситуация в Бахрейне и массовые протесты (февраль–март 2011 г.): роль «шиитского фактора» и вопрос об иранском влиянии. События на Жемчужной площади и ввод саудовских войск в Бахрейн. Разгон антиправительственной демонстрации на Жемчужной площади и подавление протестных выступлений в стране. Реакция США и их союзников на события в Йемене и Бахрейне.</w:t>
      </w:r>
    </w:p>
    <w:p w14:paraId="650D6994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b/>
          <w:sz w:val="26"/>
          <w:szCs w:val="26"/>
          <w:lang w:eastAsia="en-US"/>
        </w:rPr>
        <w:t>Тема 5</w:t>
      </w:r>
      <w:r w:rsidRPr="00B75900">
        <w:rPr>
          <w:rFonts w:eastAsia="Calibri"/>
          <w:sz w:val="26"/>
          <w:szCs w:val="26"/>
          <w:lang w:eastAsia="en-US"/>
        </w:rPr>
        <w:t xml:space="preserve">. </w:t>
      </w:r>
      <w:r w:rsidRPr="00B75900">
        <w:rPr>
          <w:rFonts w:eastAsia="Calibri"/>
          <w:b/>
          <w:sz w:val="26"/>
          <w:szCs w:val="26"/>
          <w:lang w:eastAsia="en-US"/>
        </w:rPr>
        <w:t>Начальный этап Сирийского кризиса (2011-2012 г.): внутренние причины, динамика, роль внешних сил. Сирийский кризис в 2012 — 2021 гг.). Переломный характер событий 2015 г. Успехи правительственных сил и их союзников</w:t>
      </w:r>
      <w:r w:rsidRPr="00B75900">
        <w:rPr>
          <w:rFonts w:eastAsia="Calibri"/>
          <w:sz w:val="26"/>
          <w:szCs w:val="26"/>
          <w:lang w:eastAsia="en-US"/>
        </w:rPr>
        <w:t>.</w:t>
      </w:r>
    </w:p>
    <w:p w14:paraId="4E9845B4" w14:textId="77777777" w:rsidR="00B75900" w:rsidRPr="00B75900" w:rsidRDefault="00B75900" w:rsidP="00B75900">
      <w:pPr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Политическая система Сирии после смерти президента Хафеза аль-Асада. Социально-экономические проблемы и рост внутренней напряженности. Этно-конфессиональный фактор политического кризиса. Влияние революционного «взрыва» в Тунисе, Египте и Ливии. Воздействие волнений в Бахрейне на геополитическую ситуацию в регионе. Заинтересованность США и их союзников в ослаблении Сирии как ключевого союзника Ирана в регионе.</w:t>
      </w:r>
    </w:p>
    <w:p w14:paraId="42B6FCA8" w14:textId="35644BCD" w:rsidR="00B75900" w:rsidRPr="00B75900" w:rsidRDefault="00B75900" w:rsidP="00B75900">
      <w:pPr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 xml:space="preserve">События в г. Дераа (март 2011 г.) и их эффект. Реакция президента Башара аль-Асада и попытки диалога с оппозицией. Приток оружия и боевиков из-за пределов САР. Формирование вооруженных отрядов сирийской оппозиции и начало боевых действий против сирийских правительственных войск. Роль США и их союзников в формировании </w:t>
      </w:r>
      <w:r w:rsidRPr="00B75900">
        <w:rPr>
          <w:rFonts w:eastAsia="Calibri"/>
          <w:sz w:val="26"/>
          <w:szCs w:val="26"/>
          <w:lang w:eastAsia="en-US"/>
        </w:rPr>
        <w:lastRenderedPageBreak/>
        <w:t>Свободной сирийской армии и эскалация насилия в стране. Информационное обеспечение деятельности вооруженной оппозиции. Бои в Хомсе (сентябрь 2011 — апрель 2012 г.) и стратегическое значение города. Операция «Вулкан в Дамаске – землетрясение по всей Сирии» 2012 г.: попытка захвата Дамаска и Халеба отрядами антиправительственных боевиков. Проблемы отсутствия единства в рядах сирийской оппозиции.</w:t>
      </w:r>
    </w:p>
    <w:p w14:paraId="010792F3" w14:textId="04DEA74C" w:rsidR="00B75900" w:rsidRPr="00B75900" w:rsidRDefault="00B75900" w:rsidP="00B75900">
      <w:pPr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Сложный и противоречивый характер военно-политического кризиса в Сирии. Сирийская оппозиция и её иностранные покровители. Свободная Сирийская</w:t>
      </w:r>
      <w:r w:rsidR="00AB386C">
        <w:rPr>
          <w:rFonts w:eastAsia="Calibri"/>
          <w:sz w:val="26"/>
          <w:szCs w:val="26"/>
          <w:lang w:eastAsia="en-US"/>
        </w:rPr>
        <w:t xml:space="preserve"> армия, факторы её силы и слабо</w:t>
      </w:r>
      <w:r w:rsidRPr="00B75900">
        <w:rPr>
          <w:rFonts w:eastAsia="Calibri"/>
          <w:sz w:val="26"/>
          <w:szCs w:val="26"/>
          <w:lang w:eastAsia="en-US"/>
        </w:rPr>
        <w:t>сти. Социальная база правительства и оппозиции. Сирийский национальный совет и Национальная коалиция оппозиционных и революционных сил Сирии.</w:t>
      </w:r>
    </w:p>
    <w:p w14:paraId="1A9D268F" w14:textId="5D4F4063" w:rsidR="00B75900" w:rsidRPr="00B75900" w:rsidRDefault="00B75900" w:rsidP="00B75900">
      <w:pPr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Неудача попыток сил вооруженной оппозиции захватить Дамаск и расчеты на внешнюю ин-тервенцию. Курс США и их союзников на свержение президента Асада и правительства САР. Операция «Вулкан в Дамаске» (август 2012 г.) и её последствия. Активизация действий вооруженных сил оппозиции в Халебе. Помощь сирийскому правительству и армии со стороны Ирана и «Хезболлы».</w:t>
      </w:r>
    </w:p>
    <w:p w14:paraId="19DCEADC" w14:textId="519ECB73" w:rsidR="00B75900" w:rsidRPr="00B75900" w:rsidRDefault="00B75900" w:rsidP="00B75900">
      <w:pPr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 xml:space="preserve">Вооруженные действия в САР в 2012–2014 гг. и попытки политического урегулирования. Мирные конференции по сирийской проблеме в Женеве. Роль России, Китая и Ирана в противодействии планам военной интервенции против Сирии со стороны </w:t>
      </w:r>
      <w:r w:rsidR="00AB386C">
        <w:rPr>
          <w:rFonts w:eastAsia="Calibri"/>
          <w:sz w:val="26"/>
          <w:szCs w:val="26"/>
          <w:lang w:eastAsia="en-US"/>
        </w:rPr>
        <w:t>США и их союзников. Рост при</w:t>
      </w:r>
      <w:r w:rsidRPr="00B75900">
        <w:rPr>
          <w:rFonts w:eastAsia="Calibri"/>
          <w:sz w:val="26"/>
          <w:szCs w:val="26"/>
          <w:lang w:eastAsia="en-US"/>
        </w:rPr>
        <w:t>тока боевиков-исламистов в рядах антиправительственных сил в Сирии. «Джабхат ан-Нусра» и ИГИЛ (запрещены в РФ). Химическая атака в Дамаске (август 2013 г.) и международная реакция. Попытки США организовать прямую военную интервенцию против Сирии и реакция России.</w:t>
      </w:r>
    </w:p>
    <w:p w14:paraId="4B2AADA9" w14:textId="77777777" w:rsidR="00B75900" w:rsidRPr="00B75900" w:rsidRDefault="00B75900" w:rsidP="00B75900">
      <w:pPr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Причины отказа США от ударов по Сирии осенью 2013 г. Прорыв в американо-иранском диалоге и формула компромисса. Снижение активности радикальных группировок в Сирии и их активизация в Ираке (2014 г.): логика процессов. Взаимосвязь событий в Сирии, Ираке и Ливане (2011–2014 гг.). Операция российских ВКС в Сирии и ее результаты. Освобождение большей части территории САР от террористических формирований и отрядов антиправительственных боевиков. Ситуация на северо-востоке Сирии: действия СДС и американская интервенция. Проблема Идлиба и действия турецких войск на севере Сирии.</w:t>
      </w:r>
    </w:p>
    <w:p w14:paraId="3F550346" w14:textId="77777777" w:rsidR="00B75900" w:rsidRPr="00B75900" w:rsidRDefault="00B75900" w:rsidP="00B75900">
      <w:pPr>
        <w:jc w:val="both"/>
        <w:rPr>
          <w:rFonts w:eastAsia="Calibri"/>
          <w:sz w:val="26"/>
          <w:szCs w:val="26"/>
          <w:lang w:eastAsia="en-US"/>
        </w:rPr>
      </w:pPr>
    </w:p>
    <w:p w14:paraId="3B6B728A" w14:textId="77777777" w:rsidR="00B75900" w:rsidRPr="00B75900" w:rsidRDefault="00B75900" w:rsidP="00B75900">
      <w:pPr>
        <w:jc w:val="both"/>
        <w:rPr>
          <w:rFonts w:eastAsia="Calibri"/>
          <w:b/>
          <w:sz w:val="26"/>
          <w:szCs w:val="26"/>
          <w:lang w:eastAsia="en-US"/>
        </w:rPr>
      </w:pPr>
      <w:r w:rsidRPr="00B75900">
        <w:rPr>
          <w:rFonts w:eastAsia="Calibri"/>
          <w:b/>
          <w:sz w:val="26"/>
          <w:szCs w:val="26"/>
          <w:lang w:eastAsia="en-US"/>
        </w:rPr>
        <w:t>Тема 6.</w:t>
      </w:r>
      <w:r w:rsidRPr="00B75900">
        <w:rPr>
          <w:rFonts w:eastAsia="Calibri"/>
          <w:sz w:val="26"/>
          <w:szCs w:val="26"/>
          <w:lang w:eastAsia="en-US"/>
        </w:rPr>
        <w:t xml:space="preserve"> </w:t>
      </w:r>
      <w:r w:rsidRPr="00B75900">
        <w:rPr>
          <w:rFonts w:eastAsia="Calibri"/>
          <w:b/>
          <w:sz w:val="26"/>
          <w:szCs w:val="26"/>
          <w:lang w:eastAsia="en-US"/>
        </w:rPr>
        <w:t>Преодоление политического кризиса в Египте: президентство Мухаммада Мурси (2012 — 2013 гг.) и его смещение. Стабилизация ситуации после прихода к власти Абд ал-Фаттаха ас-Сиси.</w:t>
      </w:r>
    </w:p>
    <w:p w14:paraId="2415F75E" w14:textId="5C6BAE80" w:rsidR="00B75900" w:rsidRPr="00B75900" w:rsidRDefault="00B75900" w:rsidP="00B75900">
      <w:pPr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Рост влияния «Братьев-мусульман» (организация запрещена в РФ) в Египте после свержения президента Хосни Мубарака и образование Партии свободы и справедливости. Политическая карьера Мухаммада Мурси и его победа в президентской гонке против Ахмада Шафика (июнь 2012 г.). Деятельность Мухаммада Мурси во главе страны и борьба вокруг проекта новой ко</w:t>
      </w:r>
      <w:r w:rsidR="00335410">
        <w:rPr>
          <w:rFonts w:eastAsia="Calibri"/>
          <w:sz w:val="26"/>
          <w:szCs w:val="26"/>
          <w:lang w:eastAsia="en-US"/>
        </w:rPr>
        <w:t>нституции. Внешняя политика пре</w:t>
      </w:r>
      <w:r w:rsidRPr="00B75900">
        <w:rPr>
          <w:rFonts w:eastAsia="Calibri"/>
          <w:sz w:val="26"/>
          <w:szCs w:val="26"/>
          <w:lang w:eastAsia="en-US"/>
        </w:rPr>
        <w:t>зидента Мурси и попытки вывода Египта из финансового кризиса.</w:t>
      </w:r>
    </w:p>
    <w:p w14:paraId="79BFA5D0" w14:textId="0C6078A7" w:rsidR="00B75900" w:rsidRPr="00B75900" w:rsidRDefault="00B75900" w:rsidP="00B75900">
      <w:pPr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Рост недовольства курсом президента Мурси среди египетских военных и «молодежи Тахрира»: причины и последствия. Массовые протесты лета 2013г. и противостояние противников и сторонников Мурси. Ультиматум египетских военных и смещение президента Мурси. Роль министра обороны Абд ал</w:t>
      </w:r>
      <w:r w:rsidR="00175DAA">
        <w:rPr>
          <w:rFonts w:eastAsia="Calibri"/>
          <w:sz w:val="26"/>
          <w:szCs w:val="26"/>
          <w:lang w:eastAsia="en-US"/>
        </w:rPr>
        <w:t>ь</w:t>
      </w:r>
      <w:r w:rsidRPr="00B75900">
        <w:rPr>
          <w:rFonts w:eastAsia="Calibri"/>
          <w:sz w:val="26"/>
          <w:szCs w:val="26"/>
          <w:lang w:eastAsia="en-US"/>
        </w:rPr>
        <w:t xml:space="preserve">-Фаттаха ас-Сиси. Временное президентство Адли Мансура. Репрессии против «Братьев-мусульман» и начало судебного процесса в отношении Мухаммада Мурси. Реакция администрации США на отстранение Мурси от власти. </w:t>
      </w:r>
      <w:r w:rsidRPr="00B75900">
        <w:rPr>
          <w:rFonts w:eastAsia="Calibri"/>
          <w:sz w:val="26"/>
          <w:szCs w:val="26"/>
          <w:lang w:eastAsia="en-US"/>
        </w:rPr>
        <w:lastRenderedPageBreak/>
        <w:t>Проведение новых президентских выборов в Египте и победа Абд ал-Фаттаха ас-Сиси (июнь 2014 г.).</w:t>
      </w:r>
    </w:p>
    <w:p w14:paraId="48492681" w14:textId="77777777" w:rsidR="00B75900" w:rsidRPr="00B75900" w:rsidRDefault="00B75900" w:rsidP="00B75900">
      <w:pPr>
        <w:spacing w:before="120"/>
        <w:jc w:val="both"/>
        <w:rPr>
          <w:rFonts w:eastAsia="Calibri"/>
          <w:b/>
          <w:sz w:val="26"/>
          <w:szCs w:val="26"/>
          <w:lang w:eastAsia="en-US"/>
        </w:rPr>
      </w:pPr>
      <w:r w:rsidRPr="00B75900">
        <w:rPr>
          <w:rFonts w:eastAsia="Calibri"/>
          <w:b/>
          <w:sz w:val="26"/>
          <w:szCs w:val="26"/>
          <w:lang w:eastAsia="en-US"/>
        </w:rPr>
        <w:t>Тема 7.</w:t>
      </w:r>
      <w:r w:rsidRPr="00B75900">
        <w:rPr>
          <w:rFonts w:eastAsia="Calibri"/>
          <w:sz w:val="26"/>
          <w:szCs w:val="26"/>
          <w:lang w:eastAsia="en-US"/>
        </w:rPr>
        <w:t xml:space="preserve"> </w:t>
      </w:r>
      <w:r w:rsidRPr="00B75900">
        <w:rPr>
          <w:rFonts w:eastAsia="Calibri"/>
          <w:b/>
          <w:sz w:val="26"/>
          <w:szCs w:val="26"/>
          <w:lang w:eastAsia="en-US"/>
        </w:rPr>
        <w:t xml:space="preserve">Арабский мир к началу третьего десятилетия XXI в.: опыт преодоления социально-политических кризисов в условиях региональной нестабильности. Политические процессы в Тунисе после 2011 г. Гражданская война в Ливии и ее влияние на страны арабского Магриба. Современное состояние конфликта в Йемене. Постепенная стабилизация ситуации в Сирии. </w:t>
      </w:r>
    </w:p>
    <w:p w14:paraId="39570C23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Последствия падения режима президента Бен Али в Тунисе. Рост политического активизма и дискуссии о будущем страны. Итоги выборов в Учредительное собрание (октябрь 2011 г.) и выработка новой конституции. Успех «Партии возрождения» («Ан-Нахда») и его причины. Соглашение между тремя крупнейшими партиями. Президент Монсеф Марзуки и премьер-министр Хамади Джебали. Противостояние сторонников и противников светского пути раз-вития. Правительственный кризис февраля 2013 г. и отставка правительства Хамади Джебали. «Национальный диалог» и перенос парламентских выборов. Политическая культура Туниса после «Жасминовой революции»: факторы стабильности и нестабильности.</w:t>
      </w:r>
    </w:p>
    <w:p w14:paraId="5B797C6C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Отличия ситуации в Ливии от ситуации в Тунисе и Египте. Фактическое уничтожение ливийской государственности в ходе гражданской войны (2011 г.)и его последствия  Племенные и региональные ополчения как действующие силы в процессе развала страны.</w:t>
      </w:r>
      <w:r w:rsidRPr="00B7590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B75900">
        <w:rPr>
          <w:rFonts w:eastAsia="Calibri"/>
          <w:sz w:val="26"/>
          <w:szCs w:val="26"/>
          <w:lang w:eastAsia="en-US"/>
        </w:rPr>
        <w:t>Двоевластие в Ливии на фоне деятельности множества соперничающих вооруженных группировок и попытки его преодоления.</w:t>
      </w:r>
    </w:p>
    <w:p w14:paraId="5EA70FAD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Частичная стабилизация ситуации в Сирии в 2015-2021 гг.  Роль России, США, Ирана и Турции в событиях в Сирии и вокруг нее.</w:t>
      </w:r>
    </w:p>
    <w:p w14:paraId="4A1154E3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Современное состояние йеменского кризиса. Фактический раскол страны на зоны контроля в условиях продолжающейся иностранной интервенции.</w:t>
      </w:r>
    </w:p>
    <w:p w14:paraId="15F257AB" w14:textId="196705C3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Общие политические и экономические итоги событий первых двух десятилетий в арабском мире. Кризис ряда национальных государств (Египет, Тунис, Ливия, Сирия, Ливан, Ирак, Йемен, Бахрейн) и факторы стабильности стран, в меньшей сте</w:t>
      </w:r>
      <w:r w:rsidR="00731B82">
        <w:rPr>
          <w:rFonts w:eastAsia="Calibri"/>
          <w:sz w:val="26"/>
          <w:szCs w:val="26"/>
          <w:lang w:eastAsia="en-US"/>
        </w:rPr>
        <w:t>пени затронутых событиями «Араб</w:t>
      </w:r>
      <w:r w:rsidRPr="00B75900">
        <w:rPr>
          <w:rFonts w:eastAsia="Calibri"/>
          <w:sz w:val="26"/>
          <w:szCs w:val="26"/>
          <w:lang w:eastAsia="en-US"/>
        </w:rPr>
        <w:t>ской весны» (Саудовская Аравия, Кувейт, ОАЭ, Катар, Оман, Иордания, Алжир, Марокко, Мавритания, Судан). «Экспорт нестабильности» и рост радикальных вооруженных группировок. Последствия гражданской войны в Ливии для соседних стран и кризис в Мали. Вовлеченность радикальных и террористических сил в события в Сирии, Ливане и Ираке.</w:t>
      </w:r>
    </w:p>
    <w:p w14:paraId="0D19EE60" w14:textId="759C4A90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 xml:space="preserve">Кризис механизмов международной безопасности и фактический возврат к «блоковой» поли-тике на фоне событий «Арабской весны». Ситуация вокруг </w:t>
      </w:r>
      <w:r w:rsidR="00AB386C">
        <w:rPr>
          <w:rFonts w:eastAsia="Calibri"/>
          <w:sz w:val="26"/>
          <w:szCs w:val="26"/>
          <w:lang w:eastAsia="en-US"/>
        </w:rPr>
        <w:t>Сирии как поле противоречий меж</w:t>
      </w:r>
      <w:r w:rsidRPr="00B75900">
        <w:rPr>
          <w:rFonts w:eastAsia="Calibri"/>
          <w:sz w:val="26"/>
          <w:szCs w:val="26"/>
          <w:lang w:eastAsia="en-US"/>
        </w:rPr>
        <w:t xml:space="preserve">ду Россией и США. </w:t>
      </w:r>
    </w:p>
    <w:p w14:paraId="36DA95A5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Роль новых претендентов на региональное лидерство на Ближнем Востоке (Турция, Иран, Саудовская Аравия)в ходе конфликтов в арабском мире и попыток их урегулирования. Конфигурации новых коалиций и линий противостояния в регионе.</w:t>
      </w:r>
    </w:p>
    <w:p w14:paraId="7AAB9A54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 xml:space="preserve">Экономические последствия политических потрясений на Ближнем Востоке и в Северной Африке. Отток капитала и неясность перспектив развития национальных экономик. Проблема беженцев (Ливия, Сирия, Ирак). Активизация нелегальной миграции из Африки и </w:t>
      </w:r>
      <w:r w:rsidRPr="00B75900">
        <w:rPr>
          <w:rFonts w:eastAsia="Calibri"/>
          <w:sz w:val="26"/>
          <w:szCs w:val="26"/>
          <w:lang w:eastAsia="en-US"/>
        </w:rPr>
        <w:lastRenderedPageBreak/>
        <w:t>Ближнего Востока в страны ЕС. Продовольственная проблема, рост массовой безработицы и бедности.</w:t>
      </w:r>
    </w:p>
    <w:p w14:paraId="244C7BFB" w14:textId="77777777" w:rsidR="00B75900" w:rsidRPr="00B75900" w:rsidRDefault="00B75900" w:rsidP="00B75900">
      <w:pPr>
        <w:spacing w:before="120"/>
        <w:jc w:val="both"/>
        <w:rPr>
          <w:rFonts w:eastAsia="Calibri"/>
          <w:sz w:val="26"/>
          <w:szCs w:val="26"/>
          <w:lang w:eastAsia="en-US"/>
        </w:rPr>
      </w:pPr>
      <w:r w:rsidRPr="00B75900">
        <w:rPr>
          <w:rFonts w:eastAsia="Calibri"/>
          <w:sz w:val="26"/>
          <w:szCs w:val="26"/>
          <w:lang w:eastAsia="en-US"/>
        </w:rPr>
        <w:t>Освещение социально-политических кризисов в арабских странах и их последствий в СМИ: проблема «двойных стандартов» и информационные войны. СМИ и социальные сети как фактор влияния на политические процессы в арабском мире на современном этапе.</w:t>
      </w:r>
    </w:p>
    <w:p w14:paraId="232EDE4C" w14:textId="77777777" w:rsidR="00B75900" w:rsidRPr="00B75900" w:rsidRDefault="00B75900" w:rsidP="00160F83">
      <w:pPr>
        <w:rPr>
          <w:iCs/>
        </w:rPr>
      </w:pPr>
    </w:p>
    <w:p w14:paraId="54F447BD" w14:textId="77777777" w:rsidR="00160F83" w:rsidRPr="001945E2" w:rsidRDefault="00160F83" w:rsidP="00160F83">
      <w:r w:rsidRPr="001945E2">
        <w:t>8. Образовательные технологии.</w:t>
      </w:r>
    </w:p>
    <w:p w14:paraId="3A70F4E1" w14:textId="17B225B5" w:rsidR="00160F83" w:rsidRPr="001945E2" w:rsidRDefault="00160F83" w:rsidP="00160F83">
      <w:pPr>
        <w:rPr>
          <w:i/>
          <w:spacing w:val="3"/>
        </w:rPr>
      </w:pPr>
      <w:r w:rsidRPr="001945E2">
        <w:rPr>
          <w:spacing w:val="3"/>
        </w:rPr>
        <w:t>Проводятся лекции с исполь</w:t>
      </w:r>
      <w:r w:rsidR="00F07771">
        <w:rPr>
          <w:spacing w:val="3"/>
        </w:rPr>
        <w:t>зованием мультимедийной техники</w:t>
      </w:r>
      <w:r w:rsidRPr="001945E2">
        <w:rPr>
          <w:i/>
          <w:spacing w:val="3"/>
        </w:rPr>
        <w:t>.</w:t>
      </w:r>
    </w:p>
    <w:p w14:paraId="1A6F1FB3" w14:textId="77777777" w:rsidR="00160F83" w:rsidRPr="001945E2" w:rsidRDefault="00160F83" w:rsidP="00160F83"/>
    <w:p w14:paraId="341FE634" w14:textId="77777777" w:rsidR="00160F83" w:rsidRPr="001945E2" w:rsidRDefault="00160F83" w:rsidP="00160F83">
      <w:r w:rsidRPr="001945E2">
        <w:t>9. Учебно-методические материалы для самостоятельной работы по дисциплине (модулю):</w:t>
      </w:r>
    </w:p>
    <w:p w14:paraId="46CF1A01" w14:textId="58DBC5F3" w:rsidR="00160F83" w:rsidRPr="001945E2" w:rsidRDefault="00160F83" w:rsidP="00160F83">
      <w:pPr>
        <w:widowControl w:val="0"/>
        <w:autoSpaceDE w:val="0"/>
        <w:autoSpaceDN w:val="0"/>
        <w:adjustRightInd w:val="0"/>
      </w:pPr>
      <w:r w:rsidRPr="001945E2">
        <w:t>Аспирантам предоставляется программа курса, план занятий и зад</w:t>
      </w:r>
      <w:r w:rsidR="00F07771">
        <w:t>ания для самостоятельной работы.</w:t>
      </w:r>
      <w:r w:rsidRPr="001945E2">
        <w:t xml:space="preserve"> </w:t>
      </w:r>
    </w:p>
    <w:p w14:paraId="12256C49" w14:textId="77777777" w:rsidR="00160F83" w:rsidRPr="001945E2" w:rsidRDefault="00160F83" w:rsidP="00160F83"/>
    <w:p w14:paraId="40B7F0C8" w14:textId="77777777" w:rsidR="00160F83" w:rsidRPr="001945E2" w:rsidRDefault="00160F83" w:rsidP="00160F83">
      <w:r w:rsidRPr="001945E2">
        <w:t>10. Ресурсное обеспечение:</w:t>
      </w:r>
    </w:p>
    <w:p w14:paraId="6B9CEE56" w14:textId="77777777" w:rsidR="00160F83" w:rsidRPr="001945E2" w:rsidRDefault="00160F83" w:rsidP="00160F83">
      <w:pPr>
        <w:numPr>
          <w:ilvl w:val="0"/>
          <w:numId w:val="9"/>
        </w:numPr>
      </w:pPr>
      <w:r w:rsidRPr="001945E2">
        <w:t>Перечень основной и вспомогательной учебной литературы ко всему курсу</w:t>
      </w:r>
    </w:p>
    <w:p w14:paraId="7E705698" w14:textId="77777777" w:rsidR="00160F83" w:rsidRPr="001945E2" w:rsidRDefault="00160F83" w:rsidP="00160F83">
      <w:pPr>
        <w:pStyle w:val="Standarduseruseruser"/>
        <w:tabs>
          <w:tab w:val="left" w:pos="399"/>
        </w:tabs>
        <w:suppressAutoHyphens w:val="0"/>
        <w:autoSpaceDN/>
        <w:snapToGrid w:val="0"/>
        <w:spacing w:before="120" w:after="120"/>
        <w:ind w:left="284"/>
        <w:textAlignment w:val="auto"/>
        <w:rPr>
          <w:b/>
          <w:color w:val="000000"/>
        </w:rPr>
      </w:pPr>
      <w:r w:rsidRPr="001945E2">
        <w:rPr>
          <w:b/>
          <w:color w:val="000000"/>
        </w:rPr>
        <w:t>Основная литература:</w:t>
      </w:r>
    </w:p>
    <w:p w14:paraId="176C20DA" w14:textId="77777777" w:rsidR="00F07771" w:rsidRPr="00F74F40" w:rsidRDefault="00F07771" w:rsidP="00F07771">
      <w:pPr>
        <w:contextualSpacing/>
        <w:jc w:val="both"/>
        <w:rPr>
          <w:rFonts w:eastAsia="Calibri"/>
          <w:i/>
          <w:sz w:val="26"/>
          <w:szCs w:val="26"/>
        </w:rPr>
      </w:pPr>
      <w:r w:rsidRPr="0072544C">
        <w:rPr>
          <w:rFonts w:eastAsia="Calibri"/>
          <w:i/>
          <w:sz w:val="26"/>
          <w:szCs w:val="26"/>
          <w:u w:val="single"/>
        </w:rPr>
        <w:t>1.</w:t>
      </w:r>
      <w:r w:rsidRPr="00F74F40">
        <w:rPr>
          <w:rFonts w:eastAsia="Calibri"/>
          <w:i/>
          <w:sz w:val="26"/>
          <w:szCs w:val="26"/>
        </w:rPr>
        <w:tab/>
        <w:t>Арабский кризис и его международные последствия. Под общ. ред. А.М. Васильева / Са-ватеев А.Д., Ланда Р.Г., Орлов В.В., Долгов Б.В., Исаев Л.М., Ткаченко А.А., Коротаев А.В., Следзевский И.В., и др. М., 2014.</w:t>
      </w:r>
    </w:p>
    <w:p w14:paraId="2A351A65" w14:textId="77777777" w:rsidR="00F07771" w:rsidRPr="00F74F40" w:rsidRDefault="00F07771" w:rsidP="00F07771">
      <w:pPr>
        <w:contextualSpacing/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2.</w:t>
      </w:r>
      <w:r w:rsidRPr="00F74F40">
        <w:rPr>
          <w:rFonts w:eastAsia="Calibri"/>
          <w:i/>
          <w:sz w:val="26"/>
          <w:szCs w:val="26"/>
        </w:rPr>
        <w:tab/>
        <w:t>Ближний Восток, Арабское пробуждение и Россия: что дальше? Сборник статей. Отв. ред.: В.В. Наумкин, В.В. Попов, В.А. Кузнецов. М., 2012.</w:t>
      </w:r>
    </w:p>
    <w:p w14:paraId="52426E4E" w14:textId="77777777" w:rsidR="00F07771" w:rsidRPr="00F74F40" w:rsidRDefault="00F07771" w:rsidP="00F07771">
      <w:pPr>
        <w:contextualSpacing/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3.</w:t>
      </w:r>
      <w:r w:rsidRPr="00F74F40">
        <w:rPr>
          <w:rFonts w:eastAsia="Calibri"/>
          <w:i/>
          <w:sz w:val="26"/>
          <w:szCs w:val="26"/>
        </w:rPr>
        <w:tab/>
        <w:t>Васильев А.М. Россия на Ближнем и Среднем Востоке: от мессианства к прагматизму. М., 1993.</w:t>
      </w:r>
    </w:p>
    <w:p w14:paraId="598E8977" w14:textId="77777777" w:rsidR="00F07771" w:rsidRPr="00F74F40" w:rsidRDefault="00F07771" w:rsidP="00F07771">
      <w:pPr>
        <w:contextualSpacing/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4.</w:t>
      </w:r>
      <w:r w:rsidRPr="00F74F40">
        <w:rPr>
          <w:rFonts w:eastAsia="Calibri"/>
          <w:i/>
          <w:sz w:val="26"/>
          <w:szCs w:val="26"/>
        </w:rPr>
        <w:tab/>
        <w:t>Васильев А.М., Коротаев А.В., Исаев Л.М. Военные вновь у власти? Выборы в Египте // Азия и Африка сегодня. 2014, № 10. С 2–7.</w:t>
      </w:r>
    </w:p>
    <w:p w14:paraId="4C3C7FFC" w14:textId="77777777" w:rsidR="00F07771" w:rsidRDefault="00F07771" w:rsidP="00F07771">
      <w:pPr>
        <w:contextualSpacing/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5.</w:t>
      </w:r>
      <w:r w:rsidRPr="00F74F40">
        <w:rPr>
          <w:rFonts w:eastAsia="Calibri"/>
          <w:i/>
          <w:sz w:val="26"/>
          <w:szCs w:val="26"/>
        </w:rPr>
        <w:tab/>
        <w:t>Видясова М.Ф., Орлов В.В. Политический ислам в странах Северной Африки. История и современное состояние. М., 2008.</w:t>
      </w:r>
    </w:p>
    <w:p w14:paraId="3E56836C" w14:textId="48FF6A17" w:rsidR="00DC146D" w:rsidRDefault="00DC146D" w:rsidP="00F07771">
      <w:pPr>
        <w:contextualSpacing/>
        <w:jc w:val="both"/>
        <w:rPr>
          <w:rFonts w:eastAsia="Calibri"/>
          <w:i/>
          <w:sz w:val="26"/>
          <w:szCs w:val="26"/>
        </w:rPr>
      </w:pPr>
      <w:r w:rsidRPr="00DC146D">
        <w:rPr>
          <w:rFonts w:eastAsia="Calibri"/>
          <w:i/>
          <w:sz w:val="26"/>
          <w:szCs w:val="26"/>
        </w:rPr>
        <w:t>6.</w:t>
      </w:r>
      <w:r w:rsidRPr="00DC146D">
        <w:rPr>
          <w:rFonts w:eastAsia="Calibri"/>
          <w:i/>
          <w:sz w:val="26"/>
          <w:szCs w:val="26"/>
        </w:rPr>
        <w:tab/>
        <w:t>Долгов Б.В. Феномен «арабской весны» 2011–2016 гг: Причины, развитие, перспективы / РАН. Институт востоковедения. – М.: Ленанд, 2017.</w:t>
      </w:r>
    </w:p>
    <w:p w14:paraId="4806B3A6" w14:textId="46CC2765" w:rsidR="00F07771" w:rsidRPr="00F74F40" w:rsidRDefault="00DC146D" w:rsidP="00F07771">
      <w:pPr>
        <w:contextualSpacing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7</w:t>
      </w:r>
      <w:r w:rsidR="00F07771" w:rsidRPr="00F74F40">
        <w:rPr>
          <w:rFonts w:eastAsia="Calibri"/>
          <w:i/>
          <w:sz w:val="26"/>
          <w:szCs w:val="26"/>
        </w:rPr>
        <w:t>.</w:t>
      </w:r>
      <w:r w:rsidR="00F07771" w:rsidRPr="00F74F40">
        <w:rPr>
          <w:rFonts w:eastAsia="Calibri"/>
          <w:i/>
          <w:sz w:val="26"/>
          <w:szCs w:val="26"/>
        </w:rPr>
        <w:tab/>
        <w:t>Дорошенко Е.И. Цель — Каддафи: «Ливийская кампания» в СМИ // Азия и Африка сего-дня. 2014, № 10. С. 26–30.</w:t>
      </w:r>
    </w:p>
    <w:p w14:paraId="4426BD9F" w14:textId="0305E6E0" w:rsidR="00F07771" w:rsidRPr="00F74F40" w:rsidRDefault="00DC146D" w:rsidP="00F07771">
      <w:pPr>
        <w:contextualSpacing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8</w:t>
      </w:r>
      <w:r w:rsidR="00F07771" w:rsidRPr="00F74F40">
        <w:rPr>
          <w:rFonts w:eastAsia="Calibri"/>
          <w:i/>
          <w:sz w:val="26"/>
          <w:szCs w:val="26"/>
        </w:rPr>
        <w:t>.</w:t>
      </w:r>
      <w:r w:rsidR="00F07771" w:rsidRPr="00F74F40">
        <w:rPr>
          <w:rFonts w:eastAsia="Calibri"/>
          <w:i/>
          <w:sz w:val="26"/>
          <w:szCs w:val="26"/>
        </w:rPr>
        <w:tab/>
        <w:t>Конфликты и  войны XXI века  (Ближний  Восток  и  Северная  Африка) / Институт во-стоковедения РАН. – М.: ИВ РАН, 2015.</w:t>
      </w:r>
    </w:p>
    <w:p w14:paraId="1D456032" w14:textId="2F32F379" w:rsidR="00F07771" w:rsidRPr="00F74F40" w:rsidRDefault="00DC146D" w:rsidP="00F07771">
      <w:pPr>
        <w:contextualSpacing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9</w:t>
      </w:r>
      <w:r w:rsidR="00F07771" w:rsidRPr="00F74F40">
        <w:rPr>
          <w:rFonts w:eastAsia="Calibri"/>
          <w:i/>
          <w:sz w:val="26"/>
          <w:szCs w:val="26"/>
        </w:rPr>
        <w:t>.</w:t>
      </w:r>
      <w:r w:rsidR="00F07771" w:rsidRPr="00F74F40">
        <w:rPr>
          <w:rFonts w:eastAsia="Calibri"/>
          <w:i/>
          <w:sz w:val="26"/>
          <w:szCs w:val="26"/>
        </w:rPr>
        <w:tab/>
        <w:t>Наумкин В.В. Ближний Восток в мировой политике и культуре. М., 2011.</w:t>
      </w:r>
    </w:p>
    <w:p w14:paraId="09881311" w14:textId="57952DE7" w:rsidR="00F07771" w:rsidRPr="00F74F40" w:rsidRDefault="00F07771" w:rsidP="00F07771">
      <w:pPr>
        <w:contextualSpacing/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10.      Примаков Е.М. Конфиденциально. Ближний Восток на сцене и за кулисами. М., 2012.</w:t>
      </w:r>
    </w:p>
    <w:p w14:paraId="53465690" w14:textId="77777777" w:rsidR="00F07771" w:rsidRPr="00F74F40" w:rsidRDefault="00F07771" w:rsidP="00F07771">
      <w:pPr>
        <w:contextualSpacing/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11.</w:t>
      </w:r>
      <w:r w:rsidRPr="00F74F40">
        <w:rPr>
          <w:rFonts w:eastAsia="Calibri"/>
          <w:i/>
          <w:sz w:val="26"/>
          <w:szCs w:val="26"/>
        </w:rPr>
        <w:tab/>
        <w:t>Фитуни Л.Л. «Арабская весна» как фактор изменения стратегического баланса сил в Южном Средиземноморье (к теории «нового империализма») // Международные проблемы стран Африки. М., 2011. С. 292–302.</w:t>
      </w:r>
    </w:p>
    <w:p w14:paraId="4C73A7A8" w14:textId="77777777" w:rsidR="00F07771" w:rsidRPr="00F74F40" w:rsidRDefault="00F07771" w:rsidP="00F07771">
      <w:pPr>
        <w:contextualSpacing/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12.</w:t>
      </w:r>
      <w:r w:rsidRPr="00F74F40">
        <w:rPr>
          <w:rFonts w:eastAsia="Calibri"/>
          <w:i/>
          <w:sz w:val="26"/>
          <w:szCs w:val="26"/>
        </w:rPr>
        <w:tab/>
        <w:t>Фитуни Л.Л. «Арабская весна»: Трансформация политических парадигм в контексте международных отношений // Мировая экономика и международные отношения. № 1, 2012. С. 3–14.</w:t>
      </w:r>
    </w:p>
    <w:p w14:paraId="0BF3AD9A" w14:textId="77777777" w:rsidR="00F07771" w:rsidRPr="00F74F40" w:rsidRDefault="00F07771" w:rsidP="00F07771">
      <w:pPr>
        <w:contextualSpacing/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13.</w:t>
      </w:r>
      <w:r w:rsidRPr="00F74F40">
        <w:rPr>
          <w:rFonts w:eastAsia="Calibri"/>
          <w:i/>
          <w:sz w:val="26"/>
          <w:szCs w:val="26"/>
        </w:rPr>
        <w:tab/>
        <w:t>Фитуни Л.Л. Ближний Восток: технологии управления протестным потенциалом // Азия и Африка сегодня. 2011, № 12. С. 8–16.</w:t>
      </w:r>
    </w:p>
    <w:p w14:paraId="1E57B10F" w14:textId="77777777" w:rsidR="00F07771" w:rsidRPr="00F74F40" w:rsidRDefault="00F07771" w:rsidP="00F07771">
      <w:pPr>
        <w:contextualSpacing/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14.</w:t>
      </w:r>
      <w:r w:rsidRPr="00F74F40">
        <w:rPr>
          <w:rFonts w:eastAsia="Calibri"/>
          <w:i/>
          <w:sz w:val="26"/>
          <w:szCs w:val="26"/>
        </w:rPr>
        <w:tab/>
        <w:t>Фитуни Л.Л. Экономические причины и последствия «Арабской весны» // Проблемы со-временной экономики. 2010, № 1. С. 90–96.</w:t>
      </w:r>
    </w:p>
    <w:p w14:paraId="25304433" w14:textId="77777777" w:rsidR="00F07771" w:rsidRPr="00F74F40" w:rsidRDefault="00F07771" w:rsidP="00F07771">
      <w:pPr>
        <w:contextualSpacing/>
        <w:jc w:val="both"/>
        <w:rPr>
          <w:rFonts w:eastAsia="Calibri"/>
          <w:i/>
          <w:sz w:val="26"/>
          <w:szCs w:val="26"/>
        </w:rPr>
      </w:pPr>
    </w:p>
    <w:p w14:paraId="1AFCF4D8" w14:textId="77777777" w:rsidR="00160F83" w:rsidRPr="001945E2" w:rsidRDefault="00160F83" w:rsidP="00160F83">
      <w:pPr>
        <w:pStyle w:val="af5"/>
        <w:tabs>
          <w:tab w:val="left" w:pos="851"/>
        </w:tabs>
        <w:snapToGrid w:val="0"/>
        <w:spacing w:before="120" w:after="120"/>
        <w:ind w:left="284"/>
        <w:rPr>
          <w:rFonts w:ascii="Times New Roman" w:eastAsia="MS Mincho" w:hAnsi="Times New Roman"/>
          <w:b/>
          <w:color w:val="000000"/>
          <w:sz w:val="24"/>
          <w:szCs w:val="24"/>
          <w:lang w:val="ru-RU"/>
        </w:rPr>
      </w:pPr>
      <w:r w:rsidRPr="001945E2">
        <w:rPr>
          <w:rFonts w:ascii="Times New Roman" w:eastAsia="MS Mincho" w:hAnsi="Times New Roman"/>
          <w:b/>
          <w:color w:val="000000"/>
          <w:sz w:val="24"/>
          <w:szCs w:val="24"/>
        </w:rPr>
        <w:t>Дополнительная литература</w:t>
      </w:r>
      <w:r w:rsidRPr="001945E2">
        <w:rPr>
          <w:rFonts w:ascii="Times New Roman" w:eastAsia="MS Mincho" w:hAnsi="Times New Roman"/>
          <w:b/>
          <w:color w:val="000000"/>
          <w:sz w:val="24"/>
          <w:szCs w:val="24"/>
          <w:lang w:val="ru-RU"/>
        </w:rPr>
        <w:t>:</w:t>
      </w:r>
    </w:p>
    <w:p w14:paraId="0AB4387A" w14:textId="10B3FFE5" w:rsidR="00F07771" w:rsidRPr="00F74F40" w:rsidRDefault="007E04BE" w:rsidP="00F07771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1. </w:t>
      </w:r>
      <w:r w:rsidR="00F07771" w:rsidRPr="00F74F40">
        <w:rPr>
          <w:rFonts w:eastAsia="Calibri"/>
          <w:i/>
          <w:sz w:val="26"/>
          <w:szCs w:val="26"/>
        </w:rPr>
        <w:t>Ахмедов В.М. Сирийское восстание: история, политика, идеология / Отв. ред. А .М. Ха-занов. М.: Институт востоковедения РАН, 2018</w:t>
      </w:r>
    </w:p>
    <w:p w14:paraId="3EE74483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2.</w:t>
      </w:r>
      <w:r w:rsidRPr="00F74F40">
        <w:rPr>
          <w:rFonts w:eastAsia="Calibri"/>
          <w:i/>
          <w:sz w:val="26"/>
          <w:szCs w:val="26"/>
        </w:rPr>
        <w:tab/>
        <w:t>Игнатенко А.А. Халифы без халифата. Исламские неправительственные религиозно-политические организации на Ближнем Востоке: история, идеология, деятельность. М., 1988.</w:t>
      </w:r>
    </w:p>
    <w:p w14:paraId="493C252A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3.</w:t>
      </w:r>
      <w:r w:rsidRPr="00F74F40">
        <w:rPr>
          <w:rFonts w:eastAsia="Calibri"/>
          <w:i/>
          <w:sz w:val="26"/>
          <w:szCs w:val="26"/>
        </w:rPr>
        <w:tab/>
        <w:t>Кепель Ж. Джихад. Экспансия и закат исламизма. Пер. с франц. М., 2004.</w:t>
      </w:r>
    </w:p>
    <w:p w14:paraId="236A925A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4.</w:t>
      </w:r>
      <w:r w:rsidRPr="00F74F40">
        <w:rPr>
          <w:rFonts w:eastAsia="Calibri"/>
          <w:i/>
          <w:sz w:val="26"/>
          <w:szCs w:val="26"/>
        </w:rPr>
        <w:tab/>
        <w:t>Конфликты в Африке: причины, генезис и проблемы урегулирования (этнополитические и социальные аспекты) М., 2013.</w:t>
      </w:r>
    </w:p>
    <w:p w14:paraId="4A7D5538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5.</w:t>
      </w:r>
      <w:r w:rsidRPr="00F74F40">
        <w:rPr>
          <w:rFonts w:eastAsia="Calibri"/>
          <w:i/>
          <w:sz w:val="26"/>
          <w:szCs w:val="26"/>
        </w:rPr>
        <w:tab/>
        <w:t>Левин З.И. Общественная мысль на Востоке. Постколониальный период. М., 1999.</w:t>
      </w:r>
    </w:p>
    <w:p w14:paraId="453B2CF8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6.</w:t>
      </w:r>
      <w:r w:rsidRPr="00F74F40">
        <w:rPr>
          <w:rFonts w:eastAsia="Calibri"/>
          <w:i/>
          <w:sz w:val="26"/>
          <w:szCs w:val="26"/>
        </w:rPr>
        <w:tab/>
        <w:t>Новейшая история арабских стран Азии. 1917–1985. М., 1988.</w:t>
      </w:r>
    </w:p>
    <w:p w14:paraId="0A3907F4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7.</w:t>
      </w:r>
      <w:r w:rsidRPr="00F74F40">
        <w:rPr>
          <w:rFonts w:eastAsia="Calibri"/>
          <w:i/>
          <w:sz w:val="26"/>
          <w:szCs w:val="26"/>
        </w:rPr>
        <w:tab/>
        <w:t>Новейшая история арабских стран Африки. 1917–1987. М., 1990.</w:t>
      </w:r>
    </w:p>
    <w:p w14:paraId="48F2D7A8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8.</w:t>
      </w:r>
      <w:r w:rsidRPr="00F74F40">
        <w:rPr>
          <w:rFonts w:eastAsia="Calibri"/>
          <w:i/>
          <w:sz w:val="26"/>
          <w:szCs w:val="26"/>
        </w:rPr>
        <w:tab/>
        <w:t>Ражбадинов М.З. Египетское движение «Братьев-мусульман». М., 2004.</w:t>
      </w:r>
    </w:p>
    <w:p w14:paraId="274834D4" w14:textId="77777777" w:rsidR="00F07771" w:rsidRPr="00F07771" w:rsidRDefault="00F07771" w:rsidP="00F07771">
      <w:pPr>
        <w:jc w:val="both"/>
        <w:rPr>
          <w:rFonts w:eastAsia="Calibri"/>
          <w:i/>
          <w:sz w:val="26"/>
          <w:szCs w:val="26"/>
        </w:rPr>
      </w:pPr>
      <w:r w:rsidRPr="00F74F40">
        <w:rPr>
          <w:rFonts w:eastAsia="Calibri"/>
          <w:i/>
          <w:sz w:val="26"/>
          <w:szCs w:val="26"/>
        </w:rPr>
        <w:t>9.</w:t>
      </w:r>
      <w:r w:rsidRPr="00F74F40">
        <w:rPr>
          <w:rFonts w:eastAsia="Calibri"/>
          <w:i/>
          <w:sz w:val="26"/>
          <w:szCs w:val="26"/>
        </w:rPr>
        <w:tab/>
        <w:t>Рецепты Арабской весны: русская версия / А.М. Васильев, А.В. Коротаев, Е.И. Зеленев, А.Д. Савватеев, Л.Л. Фитуни, А.А. Ткаченко, Б.В. Долгов, В.В. Орлов и др. Отв. ред.: А.М. Васи-льев. М</w:t>
      </w:r>
      <w:r w:rsidRPr="00F07771">
        <w:rPr>
          <w:rFonts w:eastAsia="Calibri"/>
          <w:i/>
          <w:sz w:val="26"/>
          <w:szCs w:val="26"/>
        </w:rPr>
        <w:t>., 2012.</w:t>
      </w:r>
    </w:p>
    <w:p w14:paraId="181F78F8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  <w:lang w:val="en-US"/>
        </w:rPr>
      </w:pPr>
      <w:r w:rsidRPr="00F07771">
        <w:rPr>
          <w:rFonts w:eastAsia="Calibri"/>
          <w:i/>
          <w:sz w:val="26"/>
          <w:szCs w:val="26"/>
        </w:rPr>
        <w:t>10.</w:t>
      </w:r>
      <w:r w:rsidRPr="00F07771">
        <w:rPr>
          <w:rFonts w:eastAsia="Calibri"/>
          <w:i/>
          <w:sz w:val="26"/>
          <w:szCs w:val="26"/>
        </w:rPr>
        <w:tab/>
      </w:r>
      <w:r w:rsidRPr="00F74F40">
        <w:rPr>
          <w:rFonts w:eastAsia="Calibri"/>
          <w:i/>
          <w:sz w:val="26"/>
          <w:szCs w:val="26"/>
        </w:rPr>
        <w:t>Социальный</w:t>
      </w:r>
      <w:r w:rsidRPr="00F07771">
        <w:rPr>
          <w:rFonts w:eastAsia="Calibri"/>
          <w:i/>
          <w:sz w:val="26"/>
          <w:szCs w:val="26"/>
        </w:rPr>
        <w:t xml:space="preserve"> </w:t>
      </w:r>
      <w:r w:rsidRPr="00F74F40">
        <w:rPr>
          <w:rFonts w:eastAsia="Calibri"/>
          <w:i/>
          <w:sz w:val="26"/>
          <w:szCs w:val="26"/>
        </w:rPr>
        <w:t>облик</w:t>
      </w:r>
      <w:r w:rsidRPr="00F07771">
        <w:rPr>
          <w:rFonts w:eastAsia="Calibri"/>
          <w:i/>
          <w:sz w:val="26"/>
          <w:szCs w:val="26"/>
        </w:rPr>
        <w:t xml:space="preserve"> </w:t>
      </w:r>
      <w:r w:rsidRPr="00F74F40">
        <w:rPr>
          <w:rFonts w:eastAsia="Calibri"/>
          <w:i/>
          <w:sz w:val="26"/>
          <w:szCs w:val="26"/>
        </w:rPr>
        <w:t>Востока</w:t>
      </w:r>
      <w:r w:rsidRPr="00F07771">
        <w:rPr>
          <w:rFonts w:eastAsia="Calibri"/>
          <w:i/>
          <w:sz w:val="26"/>
          <w:szCs w:val="26"/>
        </w:rPr>
        <w:t xml:space="preserve">. </w:t>
      </w:r>
      <w:r w:rsidRPr="00F74F40">
        <w:rPr>
          <w:rFonts w:eastAsia="Calibri"/>
          <w:i/>
          <w:sz w:val="26"/>
          <w:szCs w:val="26"/>
        </w:rPr>
        <w:t>М</w:t>
      </w:r>
      <w:r w:rsidRPr="00F74F40">
        <w:rPr>
          <w:rFonts w:eastAsia="Calibri"/>
          <w:i/>
          <w:sz w:val="26"/>
          <w:szCs w:val="26"/>
          <w:lang w:val="en-US"/>
        </w:rPr>
        <w:t>., 1999.</w:t>
      </w:r>
    </w:p>
    <w:p w14:paraId="0A706E4E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  <w:lang w:val="en-US"/>
        </w:rPr>
      </w:pPr>
      <w:r w:rsidRPr="00F74F40">
        <w:rPr>
          <w:rFonts w:eastAsia="Calibri"/>
          <w:i/>
          <w:sz w:val="26"/>
          <w:szCs w:val="26"/>
          <w:lang w:val="en-US"/>
        </w:rPr>
        <w:t>11.</w:t>
      </w:r>
      <w:r w:rsidRPr="00F74F40">
        <w:rPr>
          <w:rFonts w:eastAsia="Calibri"/>
          <w:i/>
          <w:sz w:val="26"/>
          <w:szCs w:val="26"/>
          <w:lang w:val="en-US"/>
        </w:rPr>
        <w:tab/>
        <w:t>The Arab Awakening: America and the Transformation of the Middle East / Kenneth M. Pol-lack…[et. al.]. Washington, 2011.</w:t>
      </w:r>
    </w:p>
    <w:p w14:paraId="16446042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  <w:lang w:val="en-US"/>
        </w:rPr>
      </w:pPr>
      <w:r w:rsidRPr="00F74F40">
        <w:rPr>
          <w:rFonts w:eastAsia="Calibri"/>
          <w:i/>
          <w:sz w:val="26"/>
          <w:szCs w:val="26"/>
          <w:lang w:val="en-US"/>
        </w:rPr>
        <w:t>12.</w:t>
      </w:r>
      <w:r w:rsidRPr="00F74F40">
        <w:rPr>
          <w:rFonts w:eastAsia="Calibri"/>
          <w:i/>
          <w:sz w:val="26"/>
          <w:szCs w:val="26"/>
          <w:lang w:val="en-US"/>
        </w:rPr>
        <w:tab/>
        <w:t>Lapidus I.M. A History of Islamic Societies. Cambridge, 1988.</w:t>
      </w:r>
    </w:p>
    <w:p w14:paraId="582D871C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  <w:lang w:val="en-US"/>
        </w:rPr>
      </w:pPr>
      <w:r w:rsidRPr="00F74F40">
        <w:rPr>
          <w:rFonts w:eastAsia="Calibri"/>
          <w:i/>
          <w:sz w:val="26"/>
          <w:szCs w:val="26"/>
          <w:lang w:val="en-US"/>
        </w:rPr>
        <w:t>13.</w:t>
      </w:r>
      <w:r w:rsidRPr="00F74F40">
        <w:rPr>
          <w:rFonts w:eastAsia="Calibri"/>
          <w:i/>
          <w:sz w:val="26"/>
          <w:szCs w:val="26"/>
          <w:lang w:val="en-US"/>
        </w:rPr>
        <w:tab/>
        <w:t>Meyer K.E., Brysac Sh.B. Kingmakers. The Invention of the Modern Middle East. N.Y., L., 2008.</w:t>
      </w:r>
    </w:p>
    <w:p w14:paraId="65A533C8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  <w:lang w:val="en-US"/>
        </w:rPr>
      </w:pPr>
      <w:r w:rsidRPr="00F74F40">
        <w:rPr>
          <w:rFonts w:eastAsia="Calibri"/>
          <w:i/>
          <w:sz w:val="26"/>
          <w:szCs w:val="26"/>
          <w:lang w:val="en-US"/>
        </w:rPr>
        <w:t>14.</w:t>
      </w:r>
      <w:r w:rsidRPr="00F74F40">
        <w:rPr>
          <w:rFonts w:eastAsia="Calibri"/>
          <w:i/>
          <w:sz w:val="26"/>
          <w:szCs w:val="26"/>
          <w:lang w:val="en-US"/>
        </w:rPr>
        <w:tab/>
        <w:t>Oren M.B. Power, Faith and Fantasy. America in the Middle East, 1776 to the Present. N.Y., 2011.</w:t>
      </w:r>
    </w:p>
    <w:p w14:paraId="0DC06E1B" w14:textId="77777777" w:rsidR="00F07771" w:rsidRPr="001228CC" w:rsidRDefault="00F07771" w:rsidP="00F07771">
      <w:pPr>
        <w:jc w:val="both"/>
        <w:rPr>
          <w:rFonts w:eastAsia="Calibri"/>
          <w:i/>
          <w:sz w:val="26"/>
          <w:szCs w:val="26"/>
          <w:lang w:val="en-US"/>
        </w:rPr>
      </w:pPr>
      <w:r w:rsidRPr="00F74F40">
        <w:rPr>
          <w:rFonts w:eastAsia="Calibri"/>
          <w:i/>
          <w:sz w:val="26"/>
          <w:szCs w:val="26"/>
          <w:lang w:val="en-US"/>
        </w:rPr>
        <w:t>15.</w:t>
      </w:r>
      <w:r w:rsidRPr="00F74F40">
        <w:rPr>
          <w:rFonts w:eastAsia="Calibri"/>
          <w:i/>
          <w:sz w:val="26"/>
          <w:szCs w:val="26"/>
          <w:lang w:val="en-US"/>
        </w:rPr>
        <w:tab/>
        <w:t xml:space="preserve">Rand D.H. Roots of the Arab Spring. Contested Authority and Political Change in the Middle East. </w:t>
      </w:r>
      <w:r w:rsidRPr="001228CC">
        <w:rPr>
          <w:rFonts w:eastAsia="Calibri"/>
          <w:i/>
          <w:sz w:val="26"/>
          <w:szCs w:val="26"/>
          <w:lang w:val="en-US"/>
        </w:rPr>
        <w:t>Philadelphia, 2013.</w:t>
      </w:r>
    </w:p>
    <w:p w14:paraId="2A4CAB3F" w14:textId="77777777" w:rsidR="00F07771" w:rsidRPr="00F74F40" w:rsidRDefault="00F07771" w:rsidP="00F07771">
      <w:pPr>
        <w:jc w:val="both"/>
        <w:rPr>
          <w:rFonts w:eastAsia="Calibri"/>
          <w:i/>
          <w:sz w:val="26"/>
          <w:szCs w:val="26"/>
          <w:lang w:val="en-US"/>
        </w:rPr>
      </w:pPr>
      <w:r w:rsidRPr="00F74F40">
        <w:rPr>
          <w:rFonts w:eastAsia="Calibri"/>
          <w:i/>
          <w:sz w:val="26"/>
          <w:szCs w:val="26"/>
          <w:lang w:val="en-US"/>
        </w:rPr>
        <w:t>16.</w:t>
      </w:r>
      <w:r w:rsidRPr="00F74F40">
        <w:rPr>
          <w:rFonts w:eastAsia="Calibri"/>
          <w:i/>
          <w:sz w:val="26"/>
          <w:szCs w:val="26"/>
          <w:lang w:val="en-US"/>
        </w:rPr>
        <w:tab/>
        <w:t>Wilford H. America’s Great Game. The CIA’s Arabists and the Shaping of the Modern Middle East. N.Y., 2013.</w:t>
      </w:r>
    </w:p>
    <w:p w14:paraId="5A525485" w14:textId="77777777" w:rsidR="00F07771" w:rsidRPr="00F74F40" w:rsidRDefault="00F07771" w:rsidP="00F07771">
      <w:pPr>
        <w:ind w:left="450"/>
        <w:jc w:val="both"/>
        <w:rPr>
          <w:rFonts w:eastAsia="Calibri"/>
          <w:i/>
          <w:sz w:val="26"/>
          <w:szCs w:val="26"/>
          <w:lang w:val="en-US"/>
        </w:rPr>
      </w:pPr>
    </w:p>
    <w:p w14:paraId="4D2A65C0" w14:textId="77777777" w:rsidR="00160F83" w:rsidRPr="00F07771" w:rsidRDefault="00160F83" w:rsidP="00160F83">
      <w:pPr>
        <w:autoSpaceDE w:val="0"/>
        <w:autoSpaceDN w:val="0"/>
        <w:adjustRightInd w:val="0"/>
        <w:ind w:left="360"/>
        <w:rPr>
          <w:color w:val="000000"/>
          <w:lang w:val="en-US"/>
        </w:rPr>
      </w:pPr>
    </w:p>
    <w:p w14:paraId="6E8E53E2" w14:textId="77777777" w:rsidR="00160F83" w:rsidRDefault="00160F83" w:rsidP="00160F83">
      <w:pPr>
        <w:numPr>
          <w:ilvl w:val="0"/>
          <w:numId w:val="9"/>
        </w:numPr>
      </w:pPr>
      <w:r w:rsidRPr="001945E2"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14:paraId="790B6C6E" w14:textId="77777777" w:rsidR="00BF2437" w:rsidRDefault="00BF2437" w:rsidP="00BF2437">
      <w:pPr>
        <w:ind w:left="360"/>
      </w:pPr>
    </w:p>
    <w:p w14:paraId="54F5A2EC" w14:textId="464BA954" w:rsidR="00BF2437" w:rsidRDefault="00BF2437" w:rsidP="00BF2437">
      <w:r>
        <w:t>Перечень лицензионного программного обеспечения:</w:t>
      </w:r>
    </w:p>
    <w:p w14:paraId="0CC6A42B" w14:textId="6E7824D4" w:rsidR="00BF2437" w:rsidRPr="001945E2" w:rsidRDefault="00BF2437" w:rsidP="00BF2437">
      <w:pPr>
        <w:ind w:left="360"/>
      </w:pPr>
      <w:r>
        <w:t>Microsoft Windows, MS Office.</w:t>
      </w:r>
    </w:p>
    <w:p w14:paraId="2B82B2FE" w14:textId="77777777" w:rsidR="00160F83" w:rsidRDefault="00160F83" w:rsidP="00160F83"/>
    <w:p w14:paraId="6358D324" w14:textId="0167062B" w:rsidR="00BF2437" w:rsidRDefault="00BF2437" w:rsidP="00BF2437">
      <w:r>
        <w:t>Перечень профессиональных баз данных и информационных справочных систем</w:t>
      </w:r>
    </w:p>
    <w:p w14:paraId="61A8FC52" w14:textId="77777777" w:rsidR="00BF2437" w:rsidRDefault="00BF2437" w:rsidP="00BF2437">
      <w:r>
        <w:t>1.</w:t>
      </w:r>
      <w:r>
        <w:tab/>
        <w:t>Ислам: Энциклопедический словарь. М., 1991.</w:t>
      </w:r>
    </w:p>
    <w:p w14:paraId="2AE4B360" w14:textId="77777777" w:rsidR="00BF2437" w:rsidRDefault="00BF2437" w:rsidP="00BF2437">
      <w:r>
        <w:t>2.</w:t>
      </w:r>
      <w:r>
        <w:tab/>
        <w:t>Философский энциклопедический словарь. М., 1983.</w:t>
      </w:r>
    </w:p>
    <w:p w14:paraId="22C23EB2" w14:textId="77777777" w:rsidR="00BF2437" w:rsidRDefault="00BF2437" w:rsidP="00BF2437">
      <w:r>
        <w:t>3.</w:t>
      </w:r>
      <w:r>
        <w:tab/>
        <w:t>Юридический энциклопедический словарь. М., 1984.</w:t>
      </w:r>
    </w:p>
    <w:p w14:paraId="10EBFDD2" w14:textId="77777777" w:rsidR="00BF2437" w:rsidRPr="00BF2437" w:rsidRDefault="00BF2437" w:rsidP="00BF2437">
      <w:pPr>
        <w:rPr>
          <w:lang w:val="en-US"/>
        </w:rPr>
      </w:pPr>
      <w:r w:rsidRPr="00BF2437">
        <w:rPr>
          <w:lang w:val="en-US"/>
        </w:rPr>
        <w:t>4.</w:t>
      </w:r>
      <w:r w:rsidRPr="00BF2437">
        <w:rPr>
          <w:lang w:val="en-US"/>
        </w:rPr>
        <w:tab/>
        <w:t>Encyclopaedia Britannica. Multimedia electronic edition, 2005.</w:t>
      </w:r>
    </w:p>
    <w:p w14:paraId="48751BE2" w14:textId="77777777" w:rsidR="00BF2437" w:rsidRPr="00BF2437" w:rsidRDefault="00BF2437" w:rsidP="00BF2437">
      <w:pPr>
        <w:rPr>
          <w:lang w:val="en-US"/>
        </w:rPr>
      </w:pPr>
      <w:r w:rsidRPr="00BF2437">
        <w:rPr>
          <w:lang w:val="en-US"/>
        </w:rPr>
        <w:t>5.</w:t>
      </w:r>
      <w:r w:rsidRPr="00BF2437">
        <w:rPr>
          <w:lang w:val="en-US"/>
        </w:rPr>
        <w:tab/>
        <w:t>Encyclopaedia of Islam, 2nd edition. Edited by P.J. Bearman, Th. Bianquis, C.E. Bosworth, E. van Donzel and W.P. Heinrichs et al. 12 Vols. L.-Leiden., 1960-2005.</w:t>
      </w:r>
    </w:p>
    <w:p w14:paraId="4FBB8897" w14:textId="77777777" w:rsidR="00BF2437" w:rsidRPr="00BF2437" w:rsidRDefault="00BF2437" w:rsidP="00BF2437">
      <w:pPr>
        <w:rPr>
          <w:lang w:val="en-US"/>
        </w:rPr>
      </w:pPr>
      <w:r w:rsidRPr="00BF2437">
        <w:rPr>
          <w:lang w:val="en-US"/>
        </w:rPr>
        <w:lastRenderedPageBreak/>
        <w:t>6.</w:t>
      </w:r>
      <w:r w:rsidRPr="00BF2437">
        <w:rPr>
          <w:lang w:val="en-US"/>
        </w:rPr>
        <w:tab/>
        <w:t>Shorter Encyclopaedia of Islam. Edited on behalf of the Royal Netherlands Academy by H.A.R. Gibb and J.H. Kramers. Leiden, 1974.</w:t>
      </w:r>
    </w:p>
    <w:p w14:paraId="6873DA60" w14:textId="77777777" w:rsidR="00BF2437" w:rsidRDefault="00BF2437" w:rsidP="00BF2437">
      <w:r w:rsidRPr="00BF2437">
        <w:rPr>
          <w:lang w:val="en-US"/>
        </w:rPr>
        <w:t>7.</w:t>
      </w:r>
      <w:r w:rsidRPr="00BF2437">
        <w:rPr>
          <w:lang w:val="en-US"/>
        </w:rPr>
        <w:tab/>
        <w:t xml:space="preserve">The Encyclopaedia of Islam: A Dictionary of the Geography, Ethnography and Biography of the Muhammadan Peoples. </w:t>
      </w:r>
      <w:r>
        <w:t>4 Vols. and Suppl. Leiden-L., 1913-1938.</w:t>
      </w:r>
    </w:p>
    <w:p w14:paraId="39A80C85" w14:textId="77777777" w:rsidR="00BF2437" w:rsidRDefault="00BF2437" w:rsidP="00BF2437"/>
    <w:p w14:paraId="3F8D86B1" w14:textId="7EF520EE" w:rsidR="00BF2437" w:rsidRDefault="00BF2437" w:rsidP="00BF2437">
      <w:r>
        <w:t>Перечень ресурсов информационно-телекоммуникационной сети «Интернет» (при необходимости):</w:t>
      </w:r>
    </w:p>
    <w:p w14:paraId="33750AC5" w14:textId="77777777" w:rsidR="00BF2437" w:rsidRDefault="00BF2437" w:rsidP="00BF2437">
      <w:r>
        <w:t>1.</w:t>
      </w:r>
      <w:r>
        <w:tab/>
        <w:t>http://www.mid.ru — Министерство иностранных дел РФ.</w:t>
      </w:r>
    </w:p>
    <w:p w14:paraId="2C2AF292" w14:textId="77777777" w:rsidR="00BF2437" w:rsidRDefault="00BF2437" w:rsidP="00BF2437">
      <w:r>
        <w:t>2.</w:t>
      </w:r>
      <w:r>
        <w:tab/>
        <w:t>http://www.un.org/ru/ — Организация Объединенных Наций.</w:t>
      </w:r>
    </w:p>
    <w:p w14:paraId="06A89E10" w14:textId="77777777" w:rsidR="00BF2437" w:rsidRDefault="00BF2437" w:rsidP="00BF2437">
      <w:r>
        <w:t>3.</w:t>
      </w:r>
      <w:r>
        <w:tab/>
        <w:t>http://iimes.su/ — Институт Ближнего Востока.</w:t>
      </w:r>
    </w:p>
    <w:p w14:paraId="0DC4892F" w14:textId="77777777" w:rsidR="00BF2437" w:rsidRDefault="00BF2437" w:rsidP="00BF2437">
      <w:r>
        <w:t>4.</w:t>
      </w:r>
      <w:r>
        <w:tab/>
        <w:t>http://ru.journal-neo.org/ — Новое восточное обозрение.</w:t>
      </w:r>
    </w:p>
    <w:p w14:paraId="47CF7A7C" w14:textId="77777777" w:rsidR="00BF2437" w:rsidRDefault="00BF2437" w:rsidP="00BF2437">
      <w:r>
        <w:t>5.</w:t>
      </w:r>
      <w:r>
        <w:tab/>
        <w:t>http://worldbank.org/ World Bank</w:t>
      </w:r>
    </w:p>
    <w:p w14:paraId="6C3503C9" w14:textId="7D9AB98A" w:rsidR="000A1FC4" w:rsidRPr="00BF2437" w:rsidRDefault="00BF2437" w:rsidP="00BF2437">
      <w:pPr>
        <w:rPr>
          <w:lang w:val="en-US"/>
        </w:rPr>
      </w:pPr>
      <w:r w:rsidRPr="00BF2437">
        <w:rPr>
          <w:lang w:val="en-US"/>
        </w:rPr>
        <w:t>6.</w:t>
      </w:r>
      <w:r w:rsidRPr="00BF2437">
        <w:rPr>
          <w:lang w:val="en-US"/>
        </w:rPr>
        <w:tab/>
        <w:t>http://www.crisisgroup.org/ — International Crisis Group.</w:t>
      </w:r>
    </w:p>
    <w:p w14:paraId="48DF1FAB" w14:textId="77777777" w:rsidR="000A1FC4" w:rsidRPr="00BF2437" w:rsidRDefault="000A1FC4" w:rsidP="00160F83">
      <w:pPr>
        <w:rPr>
          <w:lang w:val="en-US"/>
        </w:rPr>
      </w:pPr>
    </w:p>
    <w:p w14:paraId="50199516" w14:textId="77777777" w:rsidR="00160F83" w:rsidRPr="001945E2" w:rsidRDefault="00160F83" w:rsidP="00160F83">
      <w:pPr>
        <w:numPr>
          <w:ilvl w:val="0"/>
          <w:numId w:val="9"/>
        </w:numPr>
        <w:spacing w:before="120"/>
        <w:ind w:left="714" w:hanging="357"/>
      </w:pPr>
      <w:r w:rsidRPr="001945E2">
        <w:t>Описание материально-технической базы.</w:t>
      </w:r>
    </w:p>
    <w:p w14:paraId="00794C88" w14:textId="768925E1" w:rsidR="00160F83" w:rsidRPr="001945E2" w:rsidRDefault="00160F83" w:rsidP="00160F83">
      <w:pPr>
        <w:rPr>
          <w:i/>
        </w:rPr>
      </w:pPr>
      <w:r w:rsidRPr="001945E2">
        <w:tab/>
        <w:t>Занятия проводятся в аудитории, осна</w:t>
      </w:r>
      <w:r>
        <w:t>щенной мультимедийным экраном</w:t>
      </w:r>
      <w:r w:rsidR="00BF2437">
        <w:t xml:space="preserve">. </w:t>
      </w:r>
      <w:r w:rsidR="00BF2437" w:rsidRPr="00BF2437">
        <w:t>Материально-техническое обеспечение курса включает компьютер с проектором для демонстрации презентаций) и принтер для распечатки материалов и тестовых заданий</w:t>
      </w:r>
      <w:r w:rsidR="00BF2437">
        <w:t>.</w:t>
      </w:r>
    </w:p>
    <w:p w14:paraId="4879A139" w14:textId="77777777" w:rsidR="00160F83" w:rsidRPr="001945E2" w:rsidRDefault="00160F83" w:rsidP="00160F83"/>
    <w:p w14:paraId="7D2ADACD" w14:textId="77777777" w:rsidR="00160F83" w:rsidRPr="001945E2" w:rsidRDefault="00160F83" w:rsidP="00160F83">
      <w:r w:rsidRPr="001945E2">
        <w:t>11. Язык преподавания – русский</w:t>
      </w:r>
    </w:p>
    <w:p w14:paraId="7018E0A2" w14:textId="77777777" w:rsidR="00160F83" w:rsidRPr="001945E2" w:rsidRDefault="00160F83" w:rsidP="00160F83"/>
    <w:p w14:paraId="056E91EE" w14:textId="785F78BB" w:rsidR="00160F83" w:rsidRPr="001945E2" w:rsidRDefault="00BF2437" w:rsidP="00160F83">
      <w:r>
        <w:t>12. Преподаватель</w:t>
      </w:r>
      <w:r w:rsidR="00160F83" w:rsidRPr="001945E2">
        <w:t>:</w:t>
      </w:r>
    </w:p>
    <w:p w14:paraId="56D7585E" w14:textId="77777777" w:rsidR="00BF2437" w:rsidRDefault="00BF2437" w:rsidP="00160F83">
      <w:pPr>
        <w:ind w:left="1134" w:hanging="141"/>
      </w:pPr>
    </w:p>
    <w:p w14:paraId="7DE0FA4D" w14:textId="6A612207" w:rsidR="00160F83" w:rsidRPr="00BF2437" w:rsidRDefault="00BF2437" w:rsidP="00BF2437">
      <w:r>
        <w:t>До</w:t>
      </w:r>
      <w:r w:rsidRPr="00BF2437">
        <w:t>цент кафедры истории стран Ближнего и Среднего Востока, к.и.н., доцент Д.Р. Жантиев.</w:t>
      </w:r>
      <w:r w:rsidR="00160F83" w:rsidRPr="001945E2">
        <w:t xml:space="preserve"> e-mail</w:t>
      </w:r>
      <w:r w:rsidRPr="00BF2437">
        <w:t xml:space="preserve">: </w:t>
      </w:r>
      <w:r>
        <w:rPr>
          <w:lang w:val="en-US"/>
        </w:rPr>
        <w:t>zhantiev</w:t>
      </w:r>
      <w:r w:rsidRPr="00BF2437">
        <w:t>@</w:t>
      </w:r>
      <w:r>
        <w:rPr>
          <w:lang w:val="en-US"/>
        </w:rPr>
        <w:t>iaas</w:t>
      </w:r>
      <w:r w:rsidRPr="00BF2437">
        <w:t>.</w:t>
      </w:r>
      <w:r>
        <w:rPr>
          <w:lang w:val="en-US"/>
        </w:rPr>
        <w:t>msu</w:t>
      </w:r>
      <w:r w:rsidRPr="00BF2437">
        <w:t>.</w:t>
      </w:r>
      <w:r>
        <w:rPr>
          <w:lang w:val="en-US"/>
        </w:rPr>
        <w:t>ru</w:t>
      </w:r>
      <w:r>
        <w:t xml:space="preserve">, тел.: </w:t>
      </w:r>
      <w:r w:rsidRPr="00BF2437">
        <w:t>+7 903 197 3243</w:t>
      </w:r>
    </w:p>
    <w:p w14:paraId="205D7D2F" w14:textId="77777777" w:rsidR="00601B71" w:rsidRPr="00C60655" w:rsidRDefault="00601B71" w:rsidP="00160F83">
      <w:pPr>
        <w:spacing w:before="120"/>
        <w:jc w:val="center"/>
        <w:rPr>
          <w:b/>
          <w:bCs/>
        </w:rPr>
      </w:pPr>
    </w:p>
    <w:p w14:paraId="3AEF4792" w14:textId="77777777" w:rsidR="00160F83" w:rsidRPr="001945E2" w:rsidRDefault="00160F83" w:rsidP="00160F83">
      <w:pPr>
        <w:spacing w:before="120"/>
        <w:jc w:val="center"/>
        <w:rPr>
          <w:b/>
          <w:bCs/>
        </w:rPr>
      </w:pPr>
      <w:r w:rsidRPr="001945E2">
        <w:rPr>
          <w:b/>
          <w:bCs/>
        </w:rPr>
        <w:t>Фонды оценочных средств, необходимые для оценки результатов обучения</w:t>
      </w:r>
    </w:p>
    <w:p w14:paraId="08997F96" w14:textId="77777777" w:rsidR="00160F83" w:rsidRPr="001945E2" w:rsidRDefault="00160F83" w:rsidP="00160F83">
      <w:pPr>
        <w:rPr>
          <w:b/>
          <w:bCs/>
        </w:rPr>
      </w:pPr>
    </w:p>
    <w:p w14:paraId="202B4044" w14:textId="5BDA7F3D" w:rsidR="00601B71" w:rsidRDefault="00601B71" w:rsidP="00160F83">
      <w:pPr>
        <w:pStyle w:val="Default"/>
        <w:ind w:left="708" w:firstLine="708"/>
        <w:rPr>
          <w:rFonts w:ascii="Times New Roman" w:hAnsi="Times New Roman" w:cs="Times New Roman"/>
          <w:sz w:val="23"/>
          <w:szCs w:val="23"/>
        </w:rPr>
      </w:pPr>
      <w:r w:rsidRPr="00601B71">
        <w:rPr>
          <w:rFonts w:ascii="Times New Roman" w:hAnsi="Times New Roman" w:cs="Times New Roman"/>
          <w:sz w:val="23"/>
          <w:szCs w:val="23"/>
        </w:rPr>
        <w:t>Для обучения аспирантов методам использования научных инструментов с целью практического прил</w:t>
      </w:r>
      <w:r>
        <w:rPr>
          <w:rFonts w:ascii="Times New Roman" w:hAnsi="Times New Roman" w:cs="Times New Roman"/>
          <w:sz w:val="23"/>
          <w:szCs w:val="23"/>
        </w:rPr>
        <w:t>ожения теоретических знаний про</w:t>
      </w:r>
      <w:r w:rsidRPr="00601B71">
        <w:rPr>
          <w:rFonts w:ascii="Times New Roman" w:hAnsi="Times New Roman" w:cs="Times New Roman"/>
          <w:sz w:val="23"/>
          <w:szCs w:val="23"/>
        </w:rPr>
        <w:t>водятся тестирование и контрольные работы, в которых даются задания по применению полученных знаний к конкретике изучаемой страны.</w:t>
      </w:r>
    </w:p>
    <w:p w14:paraId="364D3EB4" w14:textId="77777777" w:rsidR="00601B71" w:rsidRDefault="00601B71" w:rsidP="00160F83">
      <w:pPr>
        <w:pStyle w:val="Default"/>
        <w:ind w:left="708" w:firstLine="708"/>
        <w:rPr>
          <w:rFonts w:ascii="Times New Roman" w:hAnsi="Times New Roman" w:cs="Times New Roman"/>
          <w:sz w:val="23"/>
          <w:szCs w:val="23"/>
        </w:rPr>
      </w:pPr>
    </w:p>
    <w:p w14:paraId="4DCC5849" w14:textId="77777777" w:rsidR="00601B71" w:rsidRDefault="00601B71" w:rsidP="00160F83">
      <w:pPr>
        <w:pStyle w:val="Default"/>
        <w:ind w:left="708" w:firstLine="708"/>
        <w:rPr>
          <w:rFonts w:ascii="Times New Roman" w:hAnsi="Times New Roman" w:cs="Times New Roman"/>
          <w:sz w:val="23"/>
          <w:szCs w:val="23"/>
        </w:rPr>
      </w:pPr>
    </w:p>
    <w:p w14:paraId="03C06547" w14:textId="402DFAA3" w:rsidR="00160F83" w:rsidRPr="001945E2" w:rsidRDefault="00160F83" w:rsidP="00160F83">
      <w:pPr>
        <w:pStyle w:val="Default"/>
        <w:ind w:left="708" w:firstLine="708"/>
        <w:rPr>
          <w:rFonts w:ascii="Times New Roman" w:hAnsi="Times New Roman" w:cs="Times New Roman"/>
          <w:sz w:val="23"/>
          <w:szCs w:val="23"/>
        </w:rPr>
      </w:pPr>
      <w:r w:rsidRPr="001945E2">
        <w:rPr>
          <w:rFonts w:ascii="Times New Roman" w:hAnsi="Times New Roman" w:cs="Times New Roman"/>
          <w:sz w:val="23"/>
          <w:szCs w:val="23"/>
        </w:rPr>
        <w:t>Образцы домашних заданий</w:t>
      </w:r>
      <w:r w:rsidR="00601B71">
        <w:rPr>
          <w:rFonts w:ascii="Times New Roman" w:hAnsi="Times New Roman" w:cs="Times New Roman"/>
          <w:sz w:val="23"/>
          <w:szCs w:val="23"/>
        </w:rPr>
        <w:t xml:space="preserve"> (темы рефератов)</w:t>
      </w:r>
      <w:r w:rsidRPr="001945E2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1EF9FD85" w14:textId="77777777" w:rsidR="00601B71" w:rsidRPr="00601B71" w:rsidRDefault="00601B71" w:rsidP="00601B71">
      <w:pPr>
        <w:pStyle w:val="af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01B71">
        <w:rPr>
          <w:rFonts w:ascii="Times New Roman" w:hAnsi="Times New Roman"/>
          <w:i/>
          <w:sz w:val="26"/>
          <w:szCs w:val="26"/>
          <w:lang w:val="ru-RU"/>
        </w:rPr>
        <w:t>Арабский мир после окончания «холодной войны»: основные проблемы и тенденции.</w:t>
      </w:r>
    </w:p>
    <w:p w14:paraId="777F8924" w14:textId="77777777" w:rsidR="00601B71" w:rsidRPr="00601B71" w:rsidRDefault="00601B71" w:rsidP="00601B71">
      <w:pPr>
        <w:pStyle w:val="af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01B71">
        <w:rPr>
          <w:rFonts w:ascii="Times New Roman" w:hAnsi="Times New Roman"/>
          <w:i/>
          <w:sz w:val="26"/>
          <w:szCs w:val="26"/>
          <w:lang w:val="ru-RU"/>
        </w:rPr>
        <w:t>Оккупация Ирака войсками США и их союзников в 2011 г. и ее последствия.</w:t>
      </w:r>
    </w:p>
    <w:p w14:paraId="72BD2243" w14:textId="77777777" w:rsidR="00601B71" w:rsidRPr="00601B71" w:rsidRDefault="00601B71" w:rsidP="00601B71">
      <w:pPr>
        <w:pStyle w:val="af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01B71">
        <w:rPr>
          <w:rFonts w:ascii="Times New Roman" w:hAnsi="Times New Roman"/>
          <w:i/>
          <w:sz w:val="26"/>
          <w:szCs w:val="26"/>
          <w:lang w:val="ru-RU"/>
        </w:rPr>
        <w:t>Политические кризисы в арабских страна в 2011 г: общее и различия.</w:t>
      </w:r>
    </w:p>
    <w:p w14:paraId="5CD84BAA" w14:textId="77777777" w:rsidR="00601B71" w:rsidRPr="00601B71" w:rsidRDefault="00601B71" w:rsidP="00601B71">
      <w:pPr>
        <w:pStyle w:val="af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01B71">
        <w:rPr>
          <w:rFonts w:ascii="Times New Roman" w:hAnsi="Times New Roman"/>
          <w:i/>
          <w:sz w:val="26"/>
          <w:szCs w:val="26"/>
          <w:lang w:val="ru-RU"/>
        </w:rPr>
        <w:t>Сирийский кризис в 2011-2021 гг.: причины, динами и попытки решения.</w:t>
      </w:r>
    </w:p>
    <w:p w14:paraId="70DBA52D" w14:textId="77777777" w:rsidR="00601B71" w:rsidRPr="00601B71" w:rsidRDefault="00601B71" w:rsidP="00601B71">
      <w:pPr>
        <w:pStyle w:val="af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01B71">
        <w:rPr>
          <w:rFonts w:ascii="Times New Roman" w:hAnsi="Times New Roman"/>
          <w:i/>
          <w:sz w:val="26"/>
          <w:szCs w:val="26"/>
          <w:lang w:val="ru-RU"/>
        </w:rPr>
        <w:t xml:space="preserve">Крушение ливийской государственности в 2011 г. и его последствия. </w:t>
      </w:r>
    </w:p>
    <w:p w14:paraId="355CA92F" w14:textId="77777777" w:rsidR="00601B71" w:rsidRPr="00601B71" w:rsidRDefault="00601B71" w:rsidP="00601B71">
      <w:pPr>
        <w:pStyle w:val="af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01B71">
        <w:rPr>
          <w:rFonts w:ascii="Times New Roman" w:hAnsi="Times New Roman"/>
          <w:i/>
          <w:sz w:val="26"/>
          <w:szCs w:val="26"/>
          <w:lang w:val="ru-RU"/>
        </w:rPr>
        <w:t>Египет в 2011-2021 гг.: от революции к стабилизации.</w:t>
      </w:r>
    </w:p>
    <w:p w14:paraId="3ED3310A" w14:textId="77777777" w:rsidR="00601B71" w:rsidRPr="00601B71" w:rsidRDefault="00601B71" w:rsidP="00601B71">
      <w:pPr>
        <w:pStyle w:val="af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01B71">
        <w:rPr>
          <w:rFonts w:ascii="Times New Roman" w:hAnsi="Times New Roman"/>
          <w:i/>
          <w:sz w:val="26"/>
          <w:szCs w:val="26"/>
          <w:lang w:val="ru-RU"/>
        </w:rPr>
        <w:t xml:space="preserve">Ближний Восток в первые десятилетия </w:t>
      </w:r>
      <w:r>
        <w:rPr>
          <w:rFonts w:ascii="Times New Roman" w:hAnsi="Times New Roman"/>
          <w:i/>
          <w:sz w:val="26"/>
          <w:szCs w:val="26"/>
        </w:rPr>
        <w:t>XXI</w:t>
      </w:r>
      <w:r w:rsidRPr="00601B71">
        <w:rPr>
          <w:rFonts w:ascii="Times New Roman" w:hAnsi="Times New Roman"/>
          <w:i/>
          <w:sz w:val="26"/>
          <w:szCs w:val="26"/>
          <w:lang w:val="ru-RU"/>
        </w:rPr>
        <w:t xml:space="preserve"> в.: новые линии противостояния.</w:t>
      </w:r>
    </w:p>
    <w:p w14:paraId="470D129E" w14:textId="77777777" w:rsidR="00601B71" w:rsidRPr="00601B71" w:rsidRDefault="00601B71" w:rsidP="00601B71">
      <w:pPr>
        <w:pStyle w:val="af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01B71">
        <w:rPr>
          <w:rFonts w:ascii="Times New Roman" w:hAnsi="Times New Roman"/>
          <w:i/>
          <w:sz w:val="26"/>
          <w:szCs w:val="26"/>
          <w:lang w:val="ru-RU"/>
        </w:rPr>
        <w:t>Йемен в 2011-2021 гг.: кризис государственности и иностранное вмешательство.</w:t>
      </w:r>
    </w:p>
    <w:p w14:paraId="5B9003E6" w14:textId="77777777" w:rsidR="00601B71" w:rsidRPr="00601B71" w:rsidRDefault="00601B71" w:rsidP="00601B71">
      <w:pPr>
        <w:pStyle w:val="af3"/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01B71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</w:p>
    <w:p w14:paraId="36C5C29B" w14:textId="77777777" w:rsidR="00601B71" w:rsidRPr="001945E2" w:rsidRDefault="00601B71" w:rsidP="00601B71">
      <w:pPr>
        <w:pStyle w:val="Default"/>
        <w:ind w:left="720"/>
        <w:rPr>
          <w:rFonts w:ascii="Times New Roman" w:hAnsi="Times New Roman" w:cs="Times New Roman"/>
        </w:rPr>
      </w:pPr>
    </w:p>
    <w:p w14:paraId="2A123C3E" w14:textId="77777777" w:rsidR="00335410" w:rsidRDefault="00335410" w:rsidP="00160F83">
      <w:pPr>
        <w:pStyle w:val="Default"/>
        <w:ind w:left="708" w:firstLine="708"/>
        <w:rPr>
          <w:rFonts w:ascii="Times New Roman" w:hAnsi="Times New Roman" w:cs="Times New Roman"/>
          <w:sz w:val="23"/>
          <w:szCs w:val="23"/>
        </w:rPr>
      </w:pPr>
    </w:p>
    <w:p w14:paraId="189DE4E7" w14:textId="77777777" w:rsidR="00335410" w:rsidRDefault="00335410" w:rsidP="00160F83">
      <w:pPr>
        <w:pStyle w:val="Default"/>
        <w:ind w:left="708" w:firstLine="708"/>
        <w:rPr>
          <w:rFonts w:ascii="Times New Roman" w:hAnsi="Times New Roman" w:cs="Times New Roman"/>
          <w:sz w:val="23"/>
          <w:szCs w:val="23"/>
        </w:rPr>
      </w:pPr>
    </w:p>
    <w:p w14:paraId="7C63253E" w14:textId="77777777" w:rsidR="00335410" w:rsidRDefault="00335410" w:rsidP="00160F83">
      <w:pPr>
        <w:pStyle w:val="Default"/>
        <w:ind w:left="708" w:firstLine="708"/>
        <w:rPr>
          <w:rFonts w:ascii="Times New Roman" w:hAnsi="Times New Roman" w:cs="Times New Roman"/>
          <w:sz w:val="23"/>
          <w:szCs w:val="23"/>
        </w:rPr>
      </w:pPr>
    </w:p>
    <w:p w14:paraId="2EBDE035" w14:textId="77777777" w:rsidR="00160F83" w:rsidRPr="001945E2" w:rsidRDefault="00160F83" w:rsidP="00160F83">
      <w:pPr>
        <w:pStyle w:val="Default"/>
        <w:ind w:left="708" w:firstLine="708"/>
        <w:rPr>
          <w:rFonts w:ascii="Times New Roman" w:hAnsi="Times New Roman" w:cs="Times New Roman"/>
          <w:sz w:val="23"/>
          <w:szCs w:val="23"/>
        </w:rPr>
      </w:pPr>
      <w:r w:rsidRPr="001945E2">
        <w:rPr>
          <w:rFonts w:ascii="Times New Roman" w:hAnsi="Times New Roman" w:cs="Times New Roman"/>
          <w:sz w:val="23"/>
          <w:szCs w:val="23"/>
        </w:rPr>
        <w:lastRenderedPageBreak/>
        <w:t xml:space="preserve">Вопросы для промежуточной аттестации – </w:t>
      </w:r>
      <w:r w:rsidRPr="001945E2">
        <w:rPr>
          <w:rFonts w:ascii="Times New Roman" w:hAnsi="Times New Roman" w:cs="Times New Roman"/>
          <w:b/>
          <w:bCs/>
          <w:sz w:val="23"/>
          <w:szCs w:val="23"/>
        </w:rPr>
        <w:t>зачета (экзамена)</w:t>
      </w:r>
      <w:r w:rsidRPr="001945E2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40DD6780" w14:textId="77397E3A" w:rsidR="00160F83" w:rsidRDefault="00160F83" w:rsidP="00601B71">
      <w:pPr>
        <w:pStyle w:val="Default"/>
        <w:ind w:left="708" w:firstLine="1"/>
        <w:rPr>
          <w:rFonts w:ascii="Times New Roman" w:hAnsi="Times New Roman" w:cs="Times New Roman"/>
          <w:sz w:val="23"/>
          <w:szCs w:val="23"/>
        </w:rPr>
      </w:pPr>
    </w:p>
    <w:p w14:paraId="0EAF83E0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1.</w:t>
      </w:r>
      <w:r w:rsidRPr="005B24DF">
        <w:rPr>
          <w:rFonts w:eastAsia="Calibri"/>
          <w:i/>
          <w:sz w:val="26"/>
          <w:szCs w:val="26"/>
        </w:rPr>
        <w:tab/>
        <w:t xml:space="preserve">Общие проблемы развития арабских стран в начале </w:t>
      </w:r>
      <w:r w:rsidRPr="005B24DF">
        <w:rPr>
          <w:rFonts w:eastAsia="Calibri"/>
          <w:i/>
          <w:sz w:val="26"/>
          <w:szCs w:val="26"/>
          <w:lang w:val="en-US"/>
        </w:rPr>
        <w:t>XXI</w:t>
      </w:r>
      <w:r w:rsidRPr="005B24DF">
        <w:rPr>
          <w:rFonts w:eastAsia="Calibri"/>
          <w:i/>
          <w:sz w:val="26"/>
          <w:szCs w:val="26"/>
        </w:rPr>
        <w:t xml:space="preserve"> в.</w:t>
      </w:r>
    </w:p>
    <w:p w14:paraId="7E62D0C2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2.</w:t>
      </w:r>
      <w:r w:rsidRPr="005B24DF">
        <w:rPr>
          <w:rFonts w:eastAsia="Calibri"/>
          <w:i/>
          <w:sz w:val="26"/>
          <w:szCs w:val="26"/>
        </w:rPr>
        <w:tab/>
        <w:t>Последствия прекращения «холодной войны» для Ближнего Востока.</w:t>
      </w:r>
    </w:p>
    <w:p w14:paraId="2FEF9F02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3.</w:t>
      </w:r>
      <w:r w:rsidRPr="005B24DF">
        <w:rPr>
          <w:rFonts w:eastAsia="Calibri"/>
          <w:i/>
          <w:sz w:val="26"/>
          <w:szCs w:val="26"/>
        </w:rPr>
        <w:tab/>
        <w:t>Демографическая проблема в арабском мире и ее роль в формировании причин «Арабской весны».</w:t>
      </w:r>
    </w:p>
    <w:p w14:paraId="16B3E55F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4.</w:t>
      </w:r>
      <w:r w:rsidRPr="005B24DF">
        <w:rPr>
          <w:rFonts w:eastAsia="Calibri"/>
          <w:i/>
          <w:sz w:val="26"/>
          <w:szCs w:val="26"/>
        </w:rPr>
        <w:tab/>
        <w:t>Проблема преемственности власти в Египте, Ливии и Тунисе к 2011 г.</w:t>
      </w:r>
    </w:p>
    <w:p w14:paraId="0E733898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5.</w:t>
      </w:r>
      <w:r w:rsidRPr="005B24DF">
        <w:rPr>
          <w:rFonts w:eastAsia="Calibri"/>
          <w:i/>
          <w:sz w:val="26"/>
          <w:szCs w:val="26"/>
        </w:rPr>
        <w:tab/>
        <w:t>«Вторая жасминовая революция» в Тунисе (конец 2010 — начало 2011 г.).</w:t>
      </w:r>
    </w:p>
    <w:p w14:paraId="754ED2D7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6.</w:t>
      </w:r>
      <w:r w:rsidRPr="005B24DF">
        <w:rPr>
          <w:rFonts w:eastAsia="Calibri"/>
          <w:i/>
          <w:sz w:val="26"/>
          <w:szCs w:val="26"/>
        </w:rPr>
        <w:tab/>
        <w:t>Роль НПО, СМИ и социальных сетей в организации протестного движения в Египте.</w:t>
      </w:r>
    </w:p>
    <w:p w14:paraId="6BFB8813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7.</w:t>
      </w:r>
      <w:r w:rsidRPr="005B24DF">
        <w:rPr>
          <w:rFonts w:eastAsia="Calibri"/>
          <w:i/>
          <w:sz w:val="26"/>
          <w:szCs w:val="26"/>
        </w:rPr>
        <w:tab/>
        <w:t>«Революция 25 января» в Египте и свержение президента Хосни Мубарака.</w:t>
      </w:r>
    </w:p>
    <w:p w14:paraId="2BA0386A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8.</w:t>
      </w:r>
      <w:r w:rsidRPr="005B24DF">
        <w:rPr>
          <w:rFonts w:eastAsia="Calibri"/>
          <w:i/>
          <w:sz w:val="26"/>
          <w:szCs w:val="26"/>
        </w:rPr>
        <w:tab/>
        <w:t>Реакция США на революционные события в Тунисе и Египте (2011 г.).</w:t>
      </w:r>
    </w:p>
    <w:p w14:paraId="3CA1098F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9.</w:t>
      </w:r>
      <w:r w:rsidRPr="005B24DF">
        <w:rPr>
          <w:rFonts w:eastAsia="Calibri"/>
          <w:i/>
          <w:sz w:val="26"/>
          <w:szCs w:val="26"/>
        </w:rPr>
        <w:tab/>
        <w:t>Борьба за власть в Египте после свержения президента Хосни Мубарака.</w:t>
      </w:r>
    </w:p>
    <w:p w14:paraId="08F87EA1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10.</w:t>
      </w:r>
      <w:r w:rsidRPr="005B24DF">
        <w:rPr>
          <w:rFonts w:eastAsia="Calibri"/>
          <w:i/>
          <w:sz w:val="26"/>
          <w:szCs w:val="26"/>
        </w:rPr>
        <w:tab/>
        <w:t>Активизация «Братьев-мусульман» в Египте в 2011г.: причины и результаты.</w:t>
      </w:r>
    </w:p>
    <w:p w14:paraId="401EAB7F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11.</w:t>
      </w:r>
      <w:r w:rsidRPr="005B24DF">
        <w:rPr>
          <w:rFonts w:eastAsia="Calibri"/>
          <w:i/>
          <w:sz w:val="26"/>
          <w:szCs w:val="26"/>
        </w:rPr>
        <w:tab/>
        <w:t>Президентство Мухаммада Мурси и отстранение его от власти в Египте.</w:t>
      </w:r>
    </w:p>
    <w:p w14:paraId="73A60C23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12.</w:t>
      </w:r>
      <w:r w:rsidRPr="005B24DF">
        <w:rPr>
          <w:rFonts w:eastAsia="Calibri"/>
          <w:i/>
          <w:sz w:val="26"/>
          <w:szCs w:val="26"/>
        </w:rPr>
        <w:tab/>
        <w:t>Гражданская война в Ливии и интервенция НАТО (2011 г.).</w:t>
      </w:r>
    </w:p>
    <w:p w14:paraId="442C9539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13.</w:t>
      </w:r>
      <w:r w:rsidRPr="005B24DF">
        <w:rPr>
          <w:rFonts w:eastAsia="Calibri"/>
          <w:i/>
          <w:sz w:val="26"/>
          <w:szCs w:val="26"/>
        </w:rPr>
        <w:tab/>
        <w:t>Штурм Триполи (август 2011 г.), преследование и убийство Муаммара Каддафи.</w:t>
      </w:r>
    </w:p>
    <w:p w14:paraId="7D6584F1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14.</w:t>
      </w:r>
      <w:r w:rsidRPr="005B24DF">
        <w:rPr>
          <w:rFonts w:eastAsia="Calibri"/>
          <w:i/>
          <w:sz w:val="26"/>
          <w:szCs w:val="26"/>
        </w:rPr>
        <w:tab/>
        <w:t xml:space="preserve">Политический кризис в Йемене и уход президента Али Абдаллы Салеха с поста. </w:t>
      </w:r>
    </w:p>
    <w:p w14:paraId="3AAA1E91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15.</w:t>
      </w:r>
      <w:r w:rsidRPr="005B24DF">
        <w:rPr>
          <w:rFonts w:eastAsia="Calibri"/>
          <w:i/>
          <w:sz w:val="26"/>
          <w:szCs w:val="26"/>
        </w:rPr>
        <w:tab/>
        <w:t>Волнения в Бахрейне (2011 г.) и реакция внешних сил.</w:t>
      </w:r>
    </w:p>
    <w:p w14:paraId="2B6374D2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16.</w:t>
      </w:r>
      <w:r w:rsidRPr="005B24DF">
        <w:rPr>
          <w:rFonts w:eastAsia="Calibri"/>
          <w:i/>
          <w:sz w:val="26"/>
          <w:szCs w:val="26"/>
        </w:rPr>
        <w:tab/>
        <w:t>Причины и начало сирийского кризиса (2011 г.).</w:t>
      </w:r>
    </w:p>
    <w:p w14:paraId="21857575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17.</w:t>
      </w:r>
      <w:r w:rsidRPr="005B24DF">
        <w:rPr>
          <w:rFonts w:eastAsia="Calibri"/>
          <w:i/>
          <w:sz w:val="26"/>
          <w:szCs w:val="26"/>
        </w:rPr>
        <w:tab/>
        <w:t>Различия в подходах России и США к событиям в Сирии (2011–2021 гг.).</w:t>
      </w:r>
    </w:p>
    <w:p w14:paraId="17F7C2D4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18.</w:t>
      </w:r>
      <w:r w:rsidRPr="005B24DF">
        <w:rPr>
          <w:rFonts w:eastAsia="Calibri"/>
          <w:i/>
          <w:sz w:val="26"/>
          <w:szCs w:val="26"/>
        </w:rPr>
        <w:tab/>
        <w:t>Сирийская оппозиция в 2011–2021 гг.: факторы силы и слабости.</w:t>
      </w:r>
    </w:p>
    <w:p w14:paraId="16F9F0C5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19.</w:t>
      </w:r>
      <w:r w:rsidRPr="005B24DF">
        <w:rPr>
          <w:rFonts w:eastAsia="Calibri"/>
          <w:i/>
          <w:sz w:val="26"/>
          <w:szCs w:val="26"/>
        </w:rPr>
        <w:tab/>
        <w:t>Социальная база правительства и оппозиционных сил в ходе сирийского кризиса.</w:t>
      </w:r>
    </w:p>
    <w:p w14:paraId="0D96806C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20.</w:t>
      </w:r>
      <w:r w:rsidRPr="005B24DF">
        <w:rPr>
          <w:rFonts w:eastAsia="Calibri"/>
          <w:i/>
          <w:sz w:val="26"/>
          <w:szCs w:val="26"/>
        </w:rPr>
        <w:tab/>
        <w:t>Роль США и их союзников в сирийском кризисе (2011–2021 гг.).</w:t>
      </w:r>
    </w:p>
    <w:p w14:paraId="61C97451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21.</w:t>
      </w:r>
      <w:r w:rsidRPr="005B24DF">
        <w:rPr>
          <w:rFonts w:eastAsia="Calibri"/>
          <w:i/>
          <w:sz w:val="26"/>
          <w:szCs w:val="26"/>
        </w:rPr>
        <w:tab/>
        <w:t xml:space="preserve">Взаимосвязь между военно-политическими событиями в Сирии, Ливане и Ираке (2011–2021 гг.). </w:t>
      </w:r>
    </w:p>
    <w:p w14:paraId="08803367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22.</w:t>
      </w:r>
      <w:r w:rsidRPr="005B24DF">
        <w:rPr>
          <w:rFonts w:eastAsia="Calibri"/>
          <w:i/>
          <w:sz w:val="26"/>
          <w:szCs w:val="26"/>
        </w:rPr>
        <w:tab/>
        <w:t>Тунис после «Второй жасминовой революции»: борьба за власть.</w:t>
      </w:r>
    </w:p>
    <w:p w14:paraId="3940A014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23.</w:t>
      </w:r>
      <w:r w:rsidRPr="005B24DF">
        <w:rPr>
          <w:rFonts w:eastAsia="Calibri"/>
          <w:i/>
          <w:sz w:val="26"/>
          <w:szCs w:val="26"/>
        </w:rPr>
        <w:tab/>
        <w:t>Политическая ситуация в Йемене после ухода с поста президента Али Абдаллы Салеха. Де-стабилизация ситуации в стране, активизация движения</w:t>
      </w:r>
      <w:r>
        <w:rPr>
          <w:rFonts w:eastAsia="Calibri"/>
          <w:i/>
          <w:sz w:val="26"/>
          <w:szCs w:val="26"/>
        </w:rPr>
        <w:t xml:space="preserve"> хуситов и иностранная интервен</w:t>
      </w:r>
      <w:r w:rsidRPr="005B24DF">
        <w:rPr>
          <w:rFonts w:eastAsia="Calibri"/>
          <w:i/>
          <w:sz w:val="26"/>
          <w:szCs w:val="26"/>
        </w:rPr>
        <w:t>ция.</w:t>
      </w:r>
    </w:p>
    <w:p w14:paraId="7F49F8CD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24.</w:t>
      </w:r>
      <w:r w:rsidRPr="005B24DF">
        <w:rPr>
          <w:rFonts w:eastAsia="Calibri"/>
          <w:i/>
          <w:sz w:val="26"/>
          <w:szCs w:val="26"/>
        </w:rPr>
        <w:tab/>
        <w:t>«Двойные стандарты» в освещении событий «Арабской весны» в мировых СМИ.</w:t>
      </w:r>
    </w:p>
    <w:p w14:paraId="53DAD2FF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25.</w:t>
      </w:r>
      <w:r w:rsidRPr="005B24DF">
        <w:rPr>
          <w:rFonts w:eastAsia="Calibri"/>
          <w:i/>
          <w:sz w:val="26"/>
          <w:szCs w:val="26"/>
        </w:rPr>
        <w:tab/>
        <w:t xml:space="preserve"> Кризис ливийской государственности после убийства Муаммара Каддафи.</w:t>
      </w:r>
    </w:p>
    <w:p w14:paraId="0CDD6AAA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26.</w:t>
      </w:r>
      <w:r w:rsidRPr="005B24DF">
        <w:rPr>
          <w:rFonts w:eastAsia="Calibri"/>
          <w:i/>
          <w:sz w:val="26"/>
          <w:szCs w:val="26"/>
        </w:rPr>
        <w:tab/>
        <w:t>Выступление генерала Халифы Хафтара и борьба за власть в Ливии (2014 г.).</w:t>
      </w:r>
    </w:p>
    <w:p w14:paraId="2551B00F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27.</w:t>
      </w:r>
      <w:r w:rsidRPr="005B24DF">
        <w:rPr>
          <w:rFonts w:eastAsia="Calibri"/>
          <w:i/>
          <w:sz w:val="26"/>
          <w:szCs w:val="26"/>
        </w:rPr>
        <w:tab/>
        <w:t>Последствия гражданской войны в Ливии для соседних стран.</w:t>
      </w:r>
    </w:p>
    <w:p w14:paraId="49DC010C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28.</w:t>
      </w:r>
      <w:r w:rsidRPr="005B24DF">
        <w:rPr>
          <w:rFonts w:eastAsia="Calibri"/>
          <w:i/>
          <w:sz w:val="26"/>
          <w:szCs w:val="26"/>
        </w:rPr>
        <w:tab/>
        <w:t>Экономические последствия событий «Арабской весны».</w:t>
      </w:r>
    </w:p>
    <w:p w14:paraId="1820FBC9" w14:textId="77777777" w:rsidR="00601B71" w:rsidRPr="005B24DF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lastRenderedPageBreak/>
        <w:t>29.</w:t>
      </w:r>
      <w:r w:rsidRPr="005B24DF">
        <w:rPr>
          <w:rFonts w:eastAsia="Calibri"/>
          <w:i/>
          <w:sz w:val="26"/>
          <w:szCs w:val="26"/>
        </w:rPr>
        <w:tab/>
        <w:t xml:space="preserve">«Арабская весна» и кризис механизмов международной безопасности. Активизация но-вых претендентов на региональное лидерство. </w:t>
      </w:r>
    </w:p>
    <w:p w14:paraId="4467FA01" w14:textId="77777777" w:rsidR="00601B71" w:rsidRDefault="00601B71" w:rsidP="00601B71">
      <w:pPr>
        <w:spacing w:before="120"/>
        <w:jc w:val="both"/>
        <w:rPr>
          <w:rFonts w:eastAsia="Calibri"/>
          <w:i/>
          <w:sz w:val="26"/>
          <w:szCs w:val="26"/>
        </w:rPr>
      </w:pPr>
      <w:r w:rsidRPr="005B24DF">
        <w:rPr>
          <w:rFonts w:eastAsia="Calibri"/>
          <w:i/>
          <w:sz w:val="26"/>
          <w:szCs w:val="26"/>
        </w:rPr>
        <w:t>30.</w:t>
      </w:r>
      <w:r w:rsidRPr="005B24DF">
        <w:rPr>
          <w:rFonts w:eastAsia="Calibri"/>
          <w:i/>
          <w:sz w:val="26"/>
          <w:szCs w:val="26"/>
        </w:rPr>
        <w:tab/>
        <w:t>Оценки итогов и последствий «Арабской весны» в международной дипломатии и СМИ.</w:t>
      </w:r>
    </w:p>
    <w:p w14:paraId="73AC75B2" w14:textId="77777777" w:rsidR="00601B71" w:rsidRDefault="00601B71" w:rsidP="00601B71">
      <w:pPr>
        <w:pStyle w:val="Default"/>
        <w:ind w:left="708" w:firstLine="1"/>
        <w:rPr>
          <w:rFonts w:ascii="Times New Roman" w:hAnsi="Times New Roman" w:cs="Times New Roman"/>
          <w:sz w:val="23"/>
          <w:szCs w:val="23"/>
        </w:rPr>
      </w:pPr>
    </w:p>
    <w:p w14:paraId="3A2C2CF8" w14:textId="77777777" w:rsidR="00601B71" w:rsidRDefault="00601B71" w:rsidP="00601B71">
      <w:pPr>
        <w:pStyle w:val="Default"/>
        <w:ind w:left="708" w:firstLine="1"/>
        <w:rPr>
          <w:rFonts w:ascii="Times New Roman" w:hAnsi="Times New Roman" w:cs="Times New Roman"/>
          <w:sz w:val="23"/>
          <w:szCs w:val="23"/>
        </w:rPr>
      </w:pPr>
    </w:p>
    <w:p w14:paraId="23390EF8" w14:textId="77777777" w:rsidR="009700D2" w:rsidRPr="001945E2" w:rsidRDefault="009700D2" w:rsidP="00601B71">
      <w:pPr>
        <w:pStyle w:val="Default"/>
        <w:ind w:left="708" w:firstLine="1"/>
        <w:rPr>
          <w:rFonts w:ascii="Times New Roman" w:hAnsi="Times New Roman" w:cs="Times New Roman"/>
          <w:sz w:val="23"/>
          <w:szCs w:val="23"/>
        </w:rPr>
      </w:pPr>
    </w:p>
    <w:p w14:paraId="08D88075" w14:textId="77777777" w:rsidR="00160F83" w:rsidRPr="001945E2" w:rsidRDefault="00160F83" w:rsidP="00160F83">
      <w:pPr>
        <w:rPr>
          <w:b/>
          <w:bCs/>
        </w:rPr>
      </w:pPr>
      <w:r w:rsidRPr="001945E2">
        <w:rPr>
          <w:b/>
          <w:bCs/>
        </w:rPr>
        <w:t>Методические материалы для проведения процедур оценивания результатов обучения</w:t>
      </w:r>
    </w:p>
    <w:p w14:paraId="74C4ABA4" w14:textId="3B7798AC" w:rsidR="00160F83" w:rsidRPr="001945E2" w:rsidRDefault="00160F83" w:rsidP="00160F83">
      <w:pPr>
        <w:spacing w:before="120"/>
      </w:pPr>
      <w:r w:rsidRPr="001945E2">
        <w:t xml:space="preserve">Зачет (экзамен) проходит </w:t>
      </w:r>
      <w:r w:rsidR="00601B71">
        <w:t xml:space="preserve">по билетам, включающим два </w:t>
      </w:r>
      <w:r w:rsidRPr="001945E2">
        <w:t xml:space="preserve">вопроса. Уровень знаний аспиранта по каждому вопросу на «отлично», «хорошо», «удовлетворительно», «неудовлетворительно». В случае если на все вопросы был дан ответ, оцененный не ниже чем «удовлетворительно», аспирант получает общую оценку «зачтено». </w:t>
      </w:r>
    </w:p>
    <w:p w14:paraId="37F9BA0D" w14:textId="77777777" w:rsidR="00160F83" w:rsidRPr="001945E2" w:rsidRDefault="00160F83" w:rsidP="00160F83">
      <w:pPr>
        <w:rPr>
          <w:spacing w:val="3"/>
        </w:rPr>
      </w:pPr>
    </w:p>
    <w:p w14:paraId="026347CA" w14:textId="142A7CD2" w:rsidR="00160F83" w:rsidRDefault="00160F83" w:rsidP="00160F83">
      <w:r w:rsidRPr="001945E2">
        <w:t xml:space="preserve">Шкала оценивания знаний, умений и навыков </w:t>
      </w:r>
    </w:p>
    <w:p w14:paraId="63EEC3BD" w14:textId="77777777" w:rsidR="00601B71" w:rsidRDefault="00601B71"/>
    <w:p w14:paraId="4946E815" w14:textId="77777777" w:rsidR="00601B71" w:rsidRDefault="00601B71" w:rsidP="00601B71">
      <w:r>
        <w:t>При выставлении оценки на зачёте преподаватель учитывает:</w:t>
      </w:r>
    </w:p>
    <w:p w14:paraId="4042437F" w14:textId="3FFA01C7" w:rsidR="00601B71" w:rsidRDefault="00601B71" w:rsidP="00601B71">
      <w:r>
        <w:t>•</w:t>
      </w:r>
      <w:r>
        <w:tab/>
        <w:t>знание фактологического материала по тематике курса</w:t>
      </w:r>
      <w:r w:rsidR="00974919">
        <w:t xml:space="preserve"> в ходе устного ответка</w:t>
      </w:r>
      <w:r>
        <w:t>, в том числе: знание обязательной литературы, современных публикаций по программе дисциплины;</w:t>
      </w:r>
    </w:p>
    <w:p w14:paraId="49243F1F" w14:textId="77777777" w:rsidR="00601B71" w:rsidRDefault="00601B71" w:rsidP="00601B71">
      <w:r>
        <w:t>•</w:t>
      </w:r>
      <w:r>
        <w:tab/>
        <w:t>представление о базовой терминологии и понятийном аппарате, применяемым к изучаемой проблеме;</w:t>
      </w:r>
    </w:p>
    <w:p w14:paraId="0E9655E4" w14:textId="77777777" w:rsidR="00601B71" w:rsidRDefault="00601B71" w:rsidP="00601B71">
      <w:r>
        <w:t>•</w:t>
      </w:r>
      <w:r>
        <w:tab/>
        <w:t>логику, структуру, стиль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практике;</w:t>
      </w:r>
    </w:p>
    <w:p w14:paraId="3869C633" w14:textId="7821B3C2" w:rsidR="00601B71" w:rsidRDefault="00601B71" w:rsidP="00601B71">
      <w:r>
        <w:t>•</w:t>
      </w:r>
      <w:r>
        <w:tab/>
        <w:t>результаты тестовых проверок</w:t>
      </w:r>
      <w:r w:rsidR="00974919">
        <w:t xml:space="preserve"> и домашних заданий</w:t>
      </w:r>
      <w:r>
        <w:t>;</w:t>
      </w:r>
    </w:p>
    <w:p w14:paraId="4CE5591C" w14:textId="77777777" w:rsidR="00601B71" w:rsidRDefault="00601B71" w:rsidP="00601B71">
      <w:r>
        <w:t>•</w:t>
      </w:r>
      <w:r>
        <w:tab/>
        <w:t>наличие пропусков лекционных занятий по неуважительным причинам.</w:t>
      </w:r>
    </w:p>
    <w:p w14:paraId="3D033E95" w14:textId="141275AC" w:rsidR="00446944" w:rsidRDefault="00601B71" w:rsidP="00601B71">
      <w:r>
        <w:t>По результатам зачёта преподаватель ставит студенту «не зачтено», если хотя бы по одному результату обучения получена отметка «неудовлетворительно», т.е. у обучающегося имеются существенные пробелы в знании основного программного материала по дисциплине, им допущены принципиальные ошибки при применении теоретических знаний, которые не позволяют ему продолжить обучение или приступить к практической деятельности без дополнительной подготовки по данной дисциплине.</w:t>
      </w:r>
    </w:p>
    <w:sectPr w:rsidR="00446944" w:rsidSect="00463FD2">
      <w:pgSz w:w="12240" w:h="15840"/>
      <w:pgMar w:top="1134" w:right="616" w:bottom="1134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872A1" w14:textId="77777777" w:rsidR="0042621B" w:rsidRDefault="0042621B" w:rsidP="00DC51C2">
      <w:r>
        <w:separator/>
      </w:r>
    </w:p>
  </w:endnote>
  <w:endnote w:type="continuationSeparator" w:id="0">
    <w:p w14:paraId="5F50A023" w14:textId="77777777" w:rsidR="0042621B" w:rsidRDefault="0042621B" w:rsidP="00DC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B34D" w14:textId="77777777" w:rsidR="00160F83" w:rsidRDefault="00160F83" w:rsidP="00AD555E">
    <w:pPr>
      <w:pStyle w:val="ac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7C7C5D2C" w14:textId="77777777" w:rsidR="00160F83" w:rsidRDefault="00160F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2A75" w14:textId="7D2EA48A" w:rsidR="00160F83" w:rsidRDefault="00160F83" w:rsidP="00AD555E">
    <w:pPr>
      <w:pStyle w:val="ac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60655">
      <w:rPr>
        <w:rStyle w:val="af4"/>
        <w:noProof/>
      </w:rPr>
      <w:t>15</w:t>
    </w:r>
    <w:r>
      <w:rPr>
        <w:rStyle w:val="af4"/>
      </w:rPr>
      <w:fldChar w:fldCharType="end"/>
    </w:r>
  </w:p>
  <w:p w14:paraId="27B0A911" w14:textId="77777777" w:rsidR="00160F83" w:rsidRDefault="00160F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92A5" w14:textId="77777777" w:rsidR="0042621B" w:rsidRDefault="0042621B" w:rsidP="00DC51C2">
      <w:r>
        <w:separator/>
      </w:r>
    </w:p>
  </w:footnote>
  <w:footnote w:type="continuationSeparator" w:id="0">
    <w:p w14:paraId="63B6FEF3" w14:textId="77777777" w:rsidR="0042621B" w:rsidRDefault="0042621B" w:rsidP="00DC51C2">
      <w:r>
        <w:continuationSeparator/>
      </w:r>
    </w:p>
  </w:footnote>
  <w:footnote w:id="1">
    <w:p w14:paraId="63B3303D" w14:textId="77777777" w:rsidR="00294D6A" w:rsidRPr="006D0710" w:rsidRDefault="00294D6A" w:rsidP="00294D6A">
      <w:pPr>
        <w:pStyle w:val="afc"/>
        <w:rPr>
          <w:rFonts w:ascii="Times New Roman" w:hAnsi="Times New Roman" w:cs="Times New Roman"/>
          <w:sz w:val="24"/>
          <w:szCs w:val="24"/>
        </w:rPr>
      </w:pPr>
      <w:r w:rsidRPr="006D0710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6D0710">
        <w:rPr>
          <w:rFonts w:ascii="Times New Roman" w:hAnsi="Times New Roman" w:cs="Times New Roman"/>
          <w:sz w:val="24"/>
          <w:szCs w:val="24"/>
        </w:rPr>
        <w:t xml:space="preserve"> Зачёт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A24F77">
        <w:rPr>
          <w:rFonts w:ascii="Times New Roman" w:hAnsi="Times New Roman" w:cs="Times New Roman"/>
          <w:sz w:val="24"/>
          <w:szCs w:val="24"/>
        </w:rPr>
        <w:t>индивидуального устного собеседования,</w:t>
      </w:r>
      <w:r w:rsidRPr="006D0710">
        <w:rPr>
          <w:rFonts w:ascii="Times New Roman" w:hAnsi="Times New Roman" w:cs="Times New Roman"/>
          <w:sz w:val="24"/>
          <w:szCs w:val="24"/>
        </w:rPr>
        <w:t xml:space="preserve"> в часы, предусмотренные на изучение дисциплины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F67"/>
    <w:multiLevelType w:val="singleLevel"/>
    <w:tmpl w:val="D0B679C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1" w15:restartNumberingAfterBreak="0">
    <w:nsid w:val="149960B6"/>
    <w:multiLevelType w:val="singleLevel"/>
    <w:tmpl w:val="FEEAF25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2" w15:restartNumberingAfterBreak="0">
    <w:nsid w:val="2637586F"/>
    <w:multiLevelType w:val="hybridMultilevel"/>
    <w:tmpl w:val="C8588B9A"/>
    <w:lvl w:ilvl="0" w:tplc="0F160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E57E40"/>
    <w:multiLevelType w:val="hybridMultilevel"/>
    <w:tmpl w:val="748A5B00"/>
    <w:lvl w:ilvl="0" w:tplc="2A2AEA1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 w15:restartNumberingAfterBreak="0">
    <w:nsid w:val="57937511"/>
    <w:multiLevelType w:val="hybridMultilevel"/>
    <w:tmpl w:val="75860B14"/>
    <w:lvl w:ilvl="0" w:tplc="19AEA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F297C"/>
    <w:multiLevelType w:val="hybridMultilevel"/>
    <w:tmpl w:val="1E340E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57EB"/>
    <w:multiLevelType w:val="hybridMultilevel"/>
    <w:tmpl w:val="EE12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02F69"/>
    <w:multiLevelType w:val="singleLevel"/>
    <w:tmpl w:val="003AF95A"/>
    <w:lvl w:ilvl="0">
      <w:start w:val="1"/>
      <w:numFmt w:val="decimal"/>
      <w:lvlText w:val="2.%1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9" w15:restartNumberingAfterBreak="0">
    <w:nsid w:val="72DD6863"/>
    <w:multiLevelType w:val="multilevel"/>
    <w:tmpl w:val="BED48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784906"/>
    <w:multiLevelType w:val="hybridMultilevel"/>
    <w:tmpl w:val="B2808604"/>
    <w:lvl w:ilvl="0" w:tplc="153606F8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B9"/>
    <w:rsid w:val="00003B5A"/>
    <w:rsid w:val="00004D17"/>
    <w:rsid w:val="000108B3"/>
    <w:rsid w:val="00011C62"/>
    <w:rsid w:val="0001289C"/>
    <w:rsid w:val="000154D0"/>
    <w:rsid w:val="00015948"/>
    <w:rsid w:val="00024651"/>
    <w:rsid w:val="0002665D"/>
    <w:rsid w:val="0003410D"/>
    <w:rsid w:val="00034493"/>
    <w:rsid w:val="00053350"/>
    <w:rsid w:val="00054C0D"/>
    <w:rsid w:val="0006169D"/>
    <w:rsid w:val="00062D33"/>
    <w:rsid w:val="000662D9"/>
    <w:rsid w:val="00073DA3"/>
    <w:rsid w:val="0007417D"/>
    <w:rsid w:val="0008686F"/>
    <w:rsid w:val="00086992"/>
    <w:rsid w:val="00090345"/>
    <w:rsid w:val="0009678D"/>
    <w:rsid w:val="000A053B"/>
    <w:rsid w:val="000A1FC4"/>
    <w:rsid w:val="000A28B8"/>
    <w:rsid w:val="000A59E0"/>
    <w:rsid w:val="000B62BA"/>
    <w:rsid w:val="000C176C"/>
    <w:rsid w:val="000C274D"/>
    <w:rsid w:val="000D09ED"/>
    <w:rsid w:val="000D0E1B"/>
    <w:rsid w:val="000D2A2C"/>
    <w:rsid w:val="000D32B4"/>
    <w:rsid w:val="000D44DB"/>
    <w:rsid w:val="000D530A"/>
    <w:rsid w:val="000D7BC5"/>
    <w:rsid w:val="000F182A"/>
    <w:rsid w:val="000F7E29"/>
    <w:rsid w:val="0010470C"/>
    <w:rsid w:val="00106E27"/>
    <w:rsid w:val="0011128B"/>
    <w:rsid w:val="00115F29"/>
    <w:rsid w:val="00126A2F"/>
    <w:rsid w:val="001329D8"/>
    <w:rsid w:val="00133675"/>
    <w:rsid w:val="00135639"/>
    <w:rsid w:val="0014163F"/>
    <w:rsid w:val="0014347C"/>
    <w:rsid w:val="001466D4"/>
    <w:rsid w:val="00147CFF"/>
    <w:rsid w:val="00151AE9"/>
    <w:rsid w:val="00153675"/>
    <w:rsid w:val="00153D26"/>
    <w:rsid w:val="0015760F"/>
    <w:rsid w:val="00160F83"/>
    <w:rsid w:val="00166577"/>
    <w:rsid w:val="001671F2"/>
    <w:rsid w:val="00175DAA"/>
    <w:rsid w:val="0018345B"/>
    <w:rsid w:val="00186098"/>
    <w:rsid w:val="00190E81"/>
    <w:rsid w:val="001950F6"/>
    <w:rsid w:val="001A3DA6"/>
    <w:rsid w:val="001B6F3F"/>
    <w:rsid w:val="001C5CDF"/>
    <w:rsid w:val="001C7D4A"/>
    <w:rsid w:val="001E0E5C"/>
    <w:rsid w:val="001E203D"/>
    <w:rsid w:val="001E4C99"/>
    <w:rsid w:val="001E67ED"/>
    <w:rsid w:val="001E6CFB"/>
    <w:rsid w:val="001F2991"/>
    <w:rsid w:val="001F4DC6"/>
    <w:rsid w:val="0020061B"/>
    <w:rsid w:val="0021505D"/>
    <w:rsid w:val="00221EC2"/>
    <w:rsid w:val="0022752D"/>
    <w:rsid w:val="00233DB3"/>
    <w:rsid w:val="00234780"/>
    <w:rsid w:val="00234D25"/>
    <w:rsid w:val="00236654"/>
    <w:rsid w:val="00242897"/>
    <w:rsid w:val="00243A1A"/>
    <w:rsid w:val="0024416E"/>
    <w:rsid w:val="00252C99"/>
    <w:rsid w:val="00265C80"/>
    <w:rsid w:val="00277127"/>
    <w:rsid w:val="00280BC4"/>
    <w:rsid w:val="002812E7"/>
    <w:rsid w:val="0028263E"/>
    <w:rsid w:val="00286C3D"/>
    <w:rsid w:val="00290A45"/>
    <w:rsid w:val="00294D6A"/>
    <w:rsid w:val="00296F44"/>
    <w:rsid w:val="00297216"/>
    <w:rsid w:val="002A488B"/>
    <w:rsid w:val="002A573A"/>
    <w:rsid w:val="002A5ED2"/>
    <w:rsid w:val="002A603A"/>
    <w:rsid w:val="002A677D"/>
    <w:rsid w:val="002B35E9"/>
    <w:rsid w:val="002B4C4A"/>
    <w:rsid w:val="002B771F"/>
    <w:rsid w:val="002C30B1"/>
    <w:rsid w:val="002D633E"/>
    <w:rsid w:val="002E0943"/>
    <w:rsid w:val="002E1D24"/>
    <w:rsid w:val="002E2154"/>
    <w:rsid w:val="002E3838"/>
    <w:rsid w:val="002E68E6"/>
    <w:rsid w:val="002E7056"/>
    <w:rsid w:val="002E79D3"/>
    <w:rsid w:val="002F0697"/>
    <w:rsid w:val="002F3BAD"/>
    <w:rsid w:val="002F55DC"/>
    <w:rsid w:val="002F68A1"/>
    <w:rsid w:val="003038E5"/>
    <w:rsid w:val="00305407"/>
    <w:rsid w:val="003058B9"/>
    <w:rsid w:val="0031113D"/>
    <w:rsid w:val="00316C21"/>
    <w:rsid w:val="00316E77"/>
    <w:rsid w:val="003233B0"/>
    <w:rsid w:val="00326799"/>
    <w:rsid w:val="00326A80"/>
    <w:rsid w:val="00327882"/>
    <w:rsid w:val="0033250D"/>
    <w:rsid w:val="00334D0F"/>
    <w:rsid w:val="00335410"/>
    <w:rsid w:val="00336B8F"/>
    <w:rsid w:val="00344FC9"/>
    <w:rsid w:val="0034735A"/>
    <w:rsid w:val="00354507"/>
    <w:rsid w:val="00355131"/>
    <w:rsid w:val="003559CE"/>
    <w:rsid w:val="00356004"/>
    <w:rsid w:val="003605AB"/>
    <w:rsid w:val="00360DEC"/>
    <w:rsid w:val="00362CF0"/>
    <w:rsid w:val="003712D8"/>
    <w:rsid w:val="00374351"/>
    <w:rsid w:val="00377F84"/>
    <w:rsid w:val="00381738"/>
    <w:rsid w:val="00383895"/>
    <w:rsid w:val="0038484F"/>
    <w:rsid w:val="003A1B0D"/>
    <w:rsid w:val="003B3DFB"/>
    <w:rsid w:val="003B43B9"/>
    <w:rsid w:val="003B728D"/>
    <w:rsid w:val="003B7DE8"/>
    <w:rsid w:val="003C15DC"/>
    <w:rsid w:val="003D1DD2"/>
    <w:rsid w:val="003D52A3"/>
    <w:rsid w:val="003D7AC1"/>
    <w:rsid w:val="003E3924"/>
    <w:rsid w:val="003E5D87"/>
    <w:rsid w:val="003F03CF"/>
    <w:rsid w:val="003F0679"/>
    <w:rsid w:val="003F071D"/>
    <w:rsid w:val="003F275B"/>
    <w:rsid w:val="00404DC8"/>
    <w:rsid w:val="00406E4C"/>
    <w:rsid w:val="00410C9F"/>
    <w:rsid w:val="00411F8A"/>
    <w:rsid w:val="00416DC5"/>
    <w:rsid w:val="00416ED0"/>
    <w:rsid w:val="00420116"/>
    <w:rsid w:val="0042114B"/>
    <w:rsid w:val="0042621B"/>
    <w:rsid w:val="004328BD"/>
    <w:rsid w:val="004346A7"/>
    <w:rsid w:val="004355E6"/>
    <w:rsid w:val="0044512C"/>
    <w:rsid w:val="00445225"/>
    <w:rsid w:val="004455B6"/>
    <w:rsid w:val="00446944"/>
    <w:rsid w:val="00456A1D"/>
    <w:rsid w:val="00456DCC"/>
    <w:rsid w:val="00457645"/>
    <w:rsid w:val="00461138"/>
    <w:rsid w:val="00461563"/>
    <w:rsid w:val="0046234E"/>
    <w:rsid w:val="00463FD2"/>
    <w:rsid w:val="00466E0F"/>
    <w:rsid w:val="00470329"/>
    <w:rsid w:val="00472685"/>
    <w:rsid w:val="00475887"/>
    <w:rsid w:val="00481EF5"/>
    <w:rsid w:val="004824D4"/>
    <w:rsid w:val="004855AA"/>
    <w:rsid w:val="00492E1F"/>
    <w:rsid w:val="004936A2"/>
    <w:rsid w:val="00493FB6"/>
    <w:rsid w:val="004954D6"/>
    <w:rsid w:val="004A1784"/>
    <w:rsid w:val="004A4895"/>
    <w:rsid w:val="004D4462"/>
    <w:rsid w:val="004D6202"/>
    <w:rsid w:val="004D7870"/>
    <w:rsid w:val="004E4884"/>
    <w:rsid w:val="004E502C"/>
    <w:rsid w:val="004E713B"/>
    <w:rsid w:val="004F2598"/>
    <w:rsid w:val="004F3CFA"/>
    <w:rsid w:val="004F4A24"/>
    <w:rsid w:val="004F688E"/>
    <w:rsid w:val="004F6EDA"/>
    <w:rsid w:val="004F7440"/>
    <w:rsid w:val="00500DD5"/>
    <w:rsid w:val="00502F6C"/>
    <w:rsid w:val="005040B3"/>
    <w:rsid w:val="00514F7F"/>
    <w:rsid w:val="00517F6B"/>
    <w:rsid w:val="00522EAA"/>
    <w:rsid w:val="005255DE"/>
    <w:rsid w:val="00526DD6"/>
    <w:rsid w:val="005275CA"/>
    <w:rsid w:val="00533A69"/>
    <w:rsid w:val="00534E40"/>
    <w:rsid w:val="005360A8"/>
    <w:rsid w:val="00537FD0"/>
    <w:rsid w:val="005415EC"/>
    <w:rsid w:val="005442C5"/>
    <w:rsid w:val="00544A23"/>
    <w:rsid w:val="00545199"/>
    <w:rsid w:val="0054662D"/>
    <w:rsid w:val="00555379"/>
    <w:rsid w:val="00560FB2"/>
    <w:rsid w:val="00562686"/>
    <w:rsid w:val="0056529E"/>
    <w:rsid w:val="00571EB8"/>
    <w:rsid w:val="00572F1E"/>
    <w:rsid w:val="0057317A"/>
    <w:rsid w:val="0057404C"/>
    <w:rsid w:val="00583CDB"/>
    <w:rsid w:val="00586034"/>
    <w:rsid w:val="005878AE"/>
    <w:rsid w:val="005A4995"/>
    <w:rsid w:val="005A6BE3"/>
    <w:rsid w:val="005B11DE"/>
    <w:rsid w:val="005B3547"/>
    <w:rsid w:val="005B6434"/>
    <w:rsid w:val="005B76BC"/>
    <w:rsid w:val="005B7E42"/>
    <w:rsid w:val="005C50DF"/>
    <w:rsid w:val="005D02DD"/>
    <w:rsid w:val="005D0BF1"/>
    <w:rsid w:val="005D32DA"/>
    <w:rsid w:val="005E3539"/>
    <w:rsid w:val="005F17CC"/>
    <w:rsid w:val="005F305C"/>
    <w:rsid w:val="006012BB"/>
    <w:rsid w:val="00601B71"/>
    <w:rsid w:val="00607114"/>
    <w:rsid w:val="00607549"/>
    <w:rsid w:val="00612E70"/>
    <w:rsid w:val="00621CA5"/>
    <w:rsid w:val="0062324F"/>
    <w:rsid w:val="00625B1E"/>
    <w:rsid w:val="006265B2"/>
    <w:rsid w:val="00644C0F"/>
    <w:rsid w:val="00647D18"/>
    <w:rsid w:val="00651AB4"/>
    <w:rsid w:val="006520A1"/>
    <w:rsid w:val="00655F8F"/>
    <w:rsid w:val="006607A2"/>
    <w:rsid w:val="00660C9F"/>
    <w:rsid w:val="00664AD0"/>
    <w:rsid w:val="006702EE"/>
    <w:rsid w:val="00671689"/>
    <w:rsid w:val="00671FFA"/>
    <w:rsid w:val="00675237"/>
    <w:rsid w:val="00682DAB"/>
    <w:rsid w:val="0068348A"/>
    <w:rsid w:val="00687481"/>
    <w:rsid w:val="00694E55"/>
    <w:rsid w:val="006951C2"/>
    <w:rsid w:val="006A1332"/>
    <w:rsid w:val="006A506D"/>
    <w:rsid w:val="006B02D0"/>
    <w:rsid w:val="006B28CE"/>
    <w:rsid w:val="006B3E85"/>
    <w:rsid w:val="006B4A41"/>
    <w:rsid w:val="006C1B08"/>
    <w:rsid w:val="006C5E73"/>
    <w:rsid w:val="006D0599"/>
    <w:rsid w:val="006D1FD6"/>
    <w:rsid w:val="006D2DD9"/>
    <w:rsid w:val="006D4344"/>
    <w:rsid w:val="006D619C"/>
    <w:rsid w:val="006D784B"/>
    <w:rsid w:val="006E19E6"/>
    <w:rsid w:val="006E4AB5"/>
    <w:rsid w:val="006E613F"/>
    <w:rsid w:val="006E76EB"/>
    <w:rsid w:val="006F49FC"/>
    <w:rsid w:val="006F5E07"/>
    <w:rsid w:val="00704476"/>
    <w:rsid w:val="00711AD3"/>
    <w:rsid w:val="0072153A"/>
    <w:rsid w:val="00723BA0"/>
    <w:rsid w:val="00731B82"/>
    <w:rsid w:val="00732AFC"/>
    <w:rsid w:val="00734490"/>
    <w:rsid w:val="007442EE"/>
    <w:rsid w:val="0074441F"/>
    <w:rsid w:val="00756105"/>
    <w:rsid w:val="00762E59"/>
    <w:rsid w:val="00777671"/>
    <w:rsid w:val="00781134"/>
    <w:rsid w:val="007818B7"/>
    <w:rsid w:val="007824E3"/>
    <w:rsid w:val="00783B3C"/>
    <w:rsid w:val="00791EFE"/>
    <w:rsid w:val="00792745"/>
    <w:rsid w:val="0079304E"/>
    <w:rsid w:val="0079401C"/>
    <w:rsid w:val="007956B9"/>
    <w:rsid w:val="00796BE3"/>
    <w:rsid w:val="007A4735"/>
    <w:rsid w:val="007A5E4F"/>
    <w:rsid w:val="007B17A9"/>
    <w:rsid w:val="007B372A"/>
    <w:rsid w:val="007B6DE8"/>
    <w:rsid w:val="007B6FC0"/>
    <w:rsid w:val="007D3849"/>
    <w:rsid w:val="007D3984"/>
    <w:rsid w:val="007D74D5"/>
    <w:rsid w:val="007E04BE"/>
    <w:rsid w:val="007F034E"/>
    <w:rsid w:val="007F283B"/>
    <w:rsid w:val="008026B0"/>
    <w:rsid w:val="0080291A"/>
    <w:rsid w:val="00807658"/>
    <w:rsid w:val="00807AF0"/>
    <w:rsid w:val="00810449"/>
    <w:rsid w:val="00815C67"/>
    <w:rsid w:val="00816AE6"/>
    <w:rsid w:val="0082455D"/>
    <w:rsid w:val="008266A9"/>
    <w:rsid w:val="00830B4D"/>
    <w:rsid w:val="008501C1"/>
    <w:rsid w:val="00852010"/>
    <w:rsid w:val="008527F8"/>
    <w:rsid w:val="00853935"/>
    <w:rsid w:val="00853E91"/>
    <w:rsid w:val="00856BA2"/>
    <w:rsid w:val="00866A0F"/>
    <w:rsid w:val="00870348"/>
    <w:rsid w:val="0087148D"/>
    <w:rsid w:val="008733E9"/>
    <w:rsid w:val="0088571E"/>
    <w:rsid w:val="00885DCC"/>
    <w:rsid w:val="0089095D"/>
    <w:rsid w:val="00894372"/>
    <w:rsid w:val="008A4F46"/>
    <w:rsid w:val="008A6E72"/>
    <w:rsid w:val="008B0748"/>
    <w:rsid w:val="008B07C7"/>
    <w:rsid w:val="008B07F6"/>
    <w:rsid w:val="008B1A01"/>
    <w:rsid w:val="008B3278"/>
    <w:rsid w:val="008B5203"/>
    <w:rsid w:val="008B5897"/>
    <w:rsid w:val="008C0A05"/>
    <w:rsid w:val="008C224C"/>
    <w:rsid w:val="008C4BBD"/>
    <w:rsid w:val="008C6571"/>
    <w:rsid w:val="008C68B2"/>
    <w:rsid w:val="008D150D"/>
    <w:rsid w:val="008D1DEE"/>
    <w:rsid w:val="008D2AD8"/>
    <w:rsid w:val="008D333B"/>
    <w:rsid w:val="008D6AA6"/>
    <w:rsid w:val="008E50C7"/>
    <w:rsid w:val="008F2006"/>
    <w:rsid w:val="008F3078"/>
    <w:rsid w:val="008F43EC"/>
    <w:rsid w:val="008F5103"/>
    <w:rsid w:val="008F5925"/>
    <w:rsid w:val="008F7E43"/>
    <w:rsid w:val="00905A92"/>
    <w:rsid w:val="009061BB"/>
    <w:rsid w:val="00920976"/>
    <w:rsid w:val="0092292E"/>
    <w:rsid w:val="00922BBE"/>
    <w:rsid w:val="00923F3F"/>
    <w:rsid w:val="0093021A"/>
    <w:rsid w:val="00937719"/>
    <w:rsid w:val="009405B4"/>
    <w:rsid w:val="0094628C"/>
    <w:rsid w:val="009472F1"/>
    <w:rsid w:val="009505FD"/>
    <w:rsid w:val="00952711"/>
    <w:rsid w:val="009534BE"/>
    <w:rsid w:val="00956106"/>
    <w:rsid w:val="0095771A"/>
    <w:rsid w:val="00962A64"/>
    <w:rsid w:val="009670B3"/>
    <w:rsid w:val="009676DE"/>
    <w:rsid w:val="009700D2"/>
    <w:rsid w:val="00974919"/>
    <w:rsid w:val="00975E4F"/>
    <w:rsid w:val="00980AEA"/>
    <w:rsid w:val="009811F8"/>
    <w:rsid w:val="00983069"/>
    <w:rsid w:val="00985A05"/>
    <w:rsid w:val="00995EBD"/>
    <w:rsid w:val="00995FB9"/>
    <w:rsid w:val="009A2EDD"/>
    <w:rsid w:val="009A416A"/>
    <w:rsid w:val="009A5A2F"/>
    <w:rsid w:val="009B0935"/>
    <w:rsid w:val="009B1439"/>
    <w:rsid w:val="009B5B54"/>
    <w:rsid w:val="009B5FA7"/>
    <w:rsid w:val="009D07D8"/>
    <w:rsid w:val="009D50F1"/>
    <w:rsid w:val="009E0877"/>
    <w:rsid w:val="009E1581"/>
    <w:rsid w:val="009E5B94"/>
    <w:rsid w:val="009E5E64"/>
    <w:rsid w:val="009F7360"/>
    <w:rsid w:val="00A075E4"/>
    <w:rsid w:val="00A07EE5"/>
    <w:rsid w:val="00A11CDE"/>
    <w:rsid w:val="00A1585C"/>
    <w:rsid w:val="00A15E34"/>
    <w:rsid w:val="00A21152"/>
    <w:rsid w:val="00A26928"/>
    <w:rsid w:val="00A32C80"/>
    <w:rsid w:val="00A37314"/>
    <w:rsid w:val="00A430A4"/>
    <w:rsid w:val="00A46450"/>
    <w:rsid w:val="00A51807"/>
    <w:rsid w:val="00A60D45"/>
    <w:rsid w:val="00A6382B"/>
    <w:rsid w:val="00A63C41"/>
    <w:rsid w:val="00A67E11"/>
    <w:rsid w:val="00A767C0"/>
    <w:rsid w:val="00A8260B"/>
    <w:rsid w:val="00A87BB9"/>
    <w:rsid w:val="00A92342"/>
    <w:rsid w:val="00A976B7"/>
    <w:rsid w:val="00A97FE6"/>
    <w:rsid w:val="00AA2AD8"/>
    <w:rsid w:val="00AA4D88"/>
    <w:rsid w:val="00AA51C4"/>
    <w:rsid w:val="00AA6699"/>
    <w:rsid w:val="00AB32CF"/>
    <w:rsid w:val="00AB386C"/>
    <w:rsid w:val="00AB52A4"/>
    <w:rsid w:val="00AC215C"/>
    <w:rsid w:val="00AC3C9C"/>
    <w:rsid w:val="00AD0300"/>
    <w:rsid w:val="00AD0618"/>
    <w:rsid w:val="00AD13C7"/>
    <w:rsid w:val="00AD18E0"/>
    <w:rsid w:val="00AD744F"/>
    <w:rsid w:val="00AE2141"/>
    <w:rsid w:val="00AE2276"/>
    <w:rsid w:val="00AE4825"/>
    <w:rsid w:val="00AF0D78"/>
    <w:rsid w:val="00B00FD3"/>
    <w:rsid w:val="00B0317A"/>
    <w:rsid w:val="00B0318C"/>
    <w:rsid w:val="00B0362C"/>
    <w:rsid w:val="00B0411B"/>
    <w:rsid w:val="00B06E53"/>
    <w:rsid w:val="00B102EC"/>
    <w:rsid w:val="00B11B95"/>
    <w:rsid w:val="00B22036"/>
    <w:rsid w:val="00B22A13"/>
    <w:rsid w:val="00B23813"/>
    <w:rsid w:val="00B23E8C"/>
    <w:rsid w:val="00B30835"/>
    <w:rsid w:val="00B322E1"/>
    <w:rsid w:val="00B3377B"/>
    <w:rsid w:val="00B4487D"/>
    <w:rsid w:val="00B4576F"/>
    <w:rsid w:val="00B50DAC"/>
    <w:rsid w:val="00B51B0D"/>
    <w:rsid w:val="00B55AA5"/>
    <w:rsid w:val="00B621D6"/>
    <w:rsid w:val="00B62F0E"/>
    <w:rsid w:val="00B65167"/>
    <w:rsid w:val="00B65901"/>
    <w:rsid w:val="00B668AB"/>
    <w:rsid w:val="00B66D74"/>
    <w:rsid w:val="00B7315B"/>
    <w:rsid w:val="00B75900"/>
    <w:rsid w:val="00B80FB6"/>
    <w:rsid w:val="00B847CF"/>
    <w:rsid w:val="00BA1646"/>
    <w:rsid w:val="00BA7AC9"/>
    <w:rsid w:val="00BB22EE"/>
    <w:rsid w:val="00BB26C5"/>
    <w:rsid w:val="00BB423A"/>
    <w:rsid w:val="00BB4B86"/>
    <w:rsid w:val="00BC3270"/>
    <w:rsid w:val="00BC475D"/>
    <w:rsid w:val="00BC490C"/>
    <w:rsid w:val="00BC57C5"/>
    <w:rsid w:val="00BC6278"/>
    <w:rsid w:val="00BD00B7"/>
    <w:rsid w:val="00BD086D"/>
    <w:rsid w:val="00BD764D"/>
    <w:rsid w:val="00BE1A79"/>
    <w:rsid w:val="00BE49B7"/>
    <w:rsid w:val="00BE5192"/>
    <w:rsid w:val="00BE56BB"/>
    <w:rsid w:val="00BF2437"/>
    <w:rsid w:val="00BF6229"/>
    <w:rsid w:val="00C06465"/>
    <w:rsid w:val="00C0677E"/>
    <w:rsid w:val="00C1152A"/>
    <w:rsid w:val="00C15971"/>
    <w:rsid w:val="00C16FC1"/>
    <w:rsid w:val="00C17531"/>
    <w:rsid w:val="00C268CB"/>
    <w:rsid w:val="00C3139E"/>
    <w:rsid w:val="00C337FE"/>
    <w:rsid w:val="00C352DA"/>
    <w:rsid w:val="00C3663A"/>
    <w:rsid w:val="00C3696E"/>
    <w:rsid w:val="00C40AA4"/>
    <w:rsid w:val="00C44DF3"/>
    <w:rsid w:val="00C45E3B"/>
    <w:rsid w:val="00C51F14"/>
    <w:rsid w:val="00C5467E"/>
    <w:rsid w:val="00C54D60"/>
    <w:rsid w:val="00C60655"/>
    <w:rsid w:val="00C61C4D"/>
    <w:rsid w:val="00C62F67"/>
    <w:rsid w:val="00C6476F"/>
    <w:rsid w:val="00C66144"/>
    <w:rsid w:val="00C66368"/>
    <w:rsid w:val="00C8105B"/>
    <w:rsid w:val="00C81447"/>
    <w:rsid w:val="00C826EA"/>
    <w:rsid w:val="00C9207A"/>
    <w:rsid w:val="00C921A7"/>
    <w:rsid w:val="00C96448"/>
    <w:rsid w:val="00CA019E"/>
    <w:rsid w:val="00CA112D"/>
    <w:rsid w:val="00CA3A8A"/>
    <w:rsid w:val="00CA5340"/>
    <w:rsid w:val="00CB464C"/>
    <w:rsid w:val="00CC4F79"/>
    <w:rsid w:val="00CD1B7E"/>
    <w:rsid w:val="00CD6FBC"/>
    <w:rsid w:val="00CE1DA3"/>
    <w:rsid w:val="00CF49B2"/>
    <w:rsid w:val="00CF7EDA"/>
    <w:rsid w:val="00D003ED"/>
    <w:rsid w:val="00D007BC"/>
    <w:rsid w:val="00D073CF"/>
    <w:rsid w:val="00D10DD5"/>
    <w:rsid w:val="00D11F35"/>
    <w:rsid w:val="00D130BB"/>
    <w:rsid w:val="00D17304"/>
    <w:rsid w:val="00D20CA2"/>
    <w:rsid w:val="00D212A6"/>
    <w:rsid w:val="00D220F7"/>
    <w:rsid w:val="00D23DCF"/>
    <w:rsid w:val="00D25364"/>
    <w:rsid w:val="00D270B5"/>
    <w:rsid w:val="00D314EA"/>
    <w:rsid w:val="00D40135"/>
    <w:rsid w:val="00D52021"/>
    <w:rsid w:val="00D53047"/>
    <w:rsid w:val="00D537F6"/>
    <w:rsid w:val="00D56C70"/>
    <w:rsid w:val="00D622BE"/>
    <w:rsid w:val="00D63533"/>
    <w:rsid w:val="00D707D6"/>
    <w:rsid w:val="00D8114A"/>
    <w:rsid w:val="00D81AA9"/>
    <w:rsid w:val="00D907BD"/>
    <w:rsid w:val="00D94436"/>
    <w:rsid w:val="00D95F7D"/>
    <w:rsid w:val="00DA4282"/>
    <w:rsid w:val="00DB5998"/>
    <w:rsid w:val="00DC1128"/>
    <w:rsid w:val="00DC146D"/>
    <w:rsid w:val="00DC2309"/>
    <w:rsid w:val="00DC51C2"/>
    <w:rsid w:val="00DD080F"/>
    <w:rsid w:val="00DD1602"/>
    <w:rsid w:val="00DD54B5"/>
    <w:rsid w:val="00DD5F15"/>
    <w:rsid w:val="00DD67F0"/>
    <w:rsid w:val="00DE2AFD"/>
    <w:rsid w:val="00DE4349"/>
    <w:rsid w:val="00DF2CC1"/>
    <w:rsid w:val="00E02FCF"/>
    <w:rsid w:val="00E05422"/>
    <w:rsid w:val="00E05A72"/>
    <w:rsid w:val="00E0749D"/>
    <w:rsid w:val="00E16B2C"/>
    <w:rsid w:val="00E21829"/>
    <w:rsid w:val="00E22B0E"/>
    <w:rsid w:val="00E27FEB"/>
    <w:rsid w:val="00E33216"/>
    <w:rsid w:val="00E34A1A"/>
    <w:rsid w:val="00E34E63"/>
    <w:rsid w:val="00E372D8"/>
    <w:rsid w:val="00E42D95"/>
    <w:rsid w:val="00E52206"/>
    <w:rsid w:val="00E57CED"/>
    <w:rsid w:val="00E6371B"/>
    <w:rsid w:val="00E63D60"/>
    <w:rsid w:val="00E644CD"/>
    <w:rsid w:val="00E711A4"/>
    <w:rsid w:val="00E719EC"/>
    <w:rsid w:val="00E80DDE"/>
    <w:rsid w:val="00E814F8"/>
    <w:rsid w:val="00E85FFD"/>
    <w:rsid w:val="00E90D6A"/>
    <w:rsid w:val="00E91C37"/>
    <w:rsid w:val="00E92DCE"/>
    <w:rsid w:val="00E94E78"/>
    <w:rsid w:val="00E97D21"/>
    <w:rsid w:val="00EA0569"/>
    <w:rsid w:val="00EA196E"/>
    <w:rsid w:val="00EA4B78"/>
    <w:rsid w:val="00EB18A8"/>
    <w:rsid w:val="00EB29F2"/>
    <w:rsid w:val="00EB3C1F"/>
    <w:rsid w:val="00EB4159"/>
    <w:rsid w:val="00EB41B9"/>
    <w:rsid w:val="00EB4243"/>
    <w:rsid w:val="00EB6F68"/>
    <w:rsid w:val="00EC0B04"/>
    <w:rsid w:val="00EC2161"/>
    <w:rsid w:val="00EC49F1"/>
    <w:rsid w:val="00EC798C"/>
    <w:rsid w:val="00ED32BA"/>
    <w:rsid w:val="00ED4623"/>
    <w:rsid w:val="00EE5120"/>
    <w:rsid w:val="00EE5A8E"/>
    <w:rsid w:val="00EE6934"/>
    <w:rsid w:val="00EF5007"/>
    <w:rsid w:val="00EF612E"/>
    <w:rsid w:val="00F01FB8"/>
    <w:rsid w:val="00F02844"/>
    <w:rsid w:val="00F031D5"/>
    <w:rsid w:val="00F07771"/>
    <w:rsid w:val="00F07963"/>
    <w:rsid w:val="00F16F4E"/>
    <w:rsid w:val="00F17631"/>
    <w:rsid w:val="00F2313B"/>
    <w:rsid w:val="00F26EB9"/>
    <w:rsid w:val="00F311AA"/>
    <w:rsid w:val="00F32E59"/>
    <w:rsid w:val="00F37068"/>
    <w:rsid w:val="00F37C28"/>
    <w:rsid w:val="00F43A26"/>
    <w:rsid w:val="00F463BE"/>
    <w:rsid w:val="00F46AA4"/>
    <w:rsid w:val="00F46FD4"/>
    <w:rsid w:val="00F615E2"/>
    <w:rsid w:val="00F70D39"/>
    <w:rsid w:val="00F725D7"/>
    <w:rsid w:val="00F75C62"/>
    <w:rsid w:val="00F851BF"/>
    <w:rsid w:val="00F85906"/>
    <w:rsid w:val="00F8687F"/>
    <w:rsid w:val="00F87BC5"/>
    <w:rsid w:val="00FA1178"/>
    <w:rsid w:val="00FA3825"/>
    <w:rsid w:val="00FA5013"/>
    <w:rsid w:val="00FA5C27"/>
    <w:rsid w:val="00FA7479"/>
    <w:rsid w:val="00FB4DC3"/>
    <w:rsid w:val="00FB673D"/>
    <w:rsid w:val="00FC2A5E"/>
    <w:rsid w:val="00FC32FF"/>
    <w:rsid w:val="00FC6144"/>
    <w:rsid w:val="00FC6ACA"/>
    <w:rsid w:val="00FD172A"/>
    <w:rsid w:val="00FE54E0"/>
    <w:rsid w:val="00FE7C49"/>
    <w:rsid w:val="00FF58EE"/>
    <w:rsid w:val="00FF5A71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ED2F4"/>
  <w15:docId w15:val="{685FFE5C-BEC5-47DE-91B0-E073867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15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7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04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1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11">
    <w:name w:val="toc 1"/>
    <w:basedOn w:val="a"/>
    <w:next w:val="a"/>
    <w:autoRedefine/>
    <w:semiHidden/>
    <w:pPr>
      <w:keepNext/>
      <w:jc w:val="right"/>
    </w:pPr>
  </w:style>
  <w:style w:type="paragraph" w:styleId="a4">
    <w:name w:val="Body Text Indent"/>
    <w:basedOn w:val="a"/>
    <w:link w:val="a5"/>
    <w:pPr>
      <w:autoSpaceDE w:val="0"/>
      <w:autoSpaceDN w:val="0"/>
    </w:pPr>
    <w:rPr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A87BB9"/>
    <w:pPr>
      <w:spacing w:after="120"/>
    </w:pPr>
  </w:style>
  <w:style w:type="character" w:customStyle="1" w:styleId="a7">
    <w:name w:val="Основной текст Знак"/>
    <w:link w:val="a6"/>
    <w:uiPriority w:val="99"/>
    <w:rsid w:val="00A87BB9"/>
    <w:rPr>
      <w:sz w:val="24"/>
      <w:szCs w:val="24"/>
    </w:rPr>
  </w:style>
  <w:style w:type="paragraph" w:styleId="a8">
    <w:name w:val="header"/>
    <w:basedOn w:val="a"/>
    <w:link w:val="a9"/>
    <w:rsid w:val="00A87B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87BB9"/>
    <w:rPr>
      <w:sz w:val="24"/>
      <w:szCs w:val="24"/>
    </w:rPr>
  </w:style>
  <w:style w:type="paragraph" w:customStyle="1" w:styleId="ConsNormal">
    <w:name w:val="ConsNormal"/>
    <w:rsid w:val="00A87BB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87BB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name w:val="Îñíîâíîé òåêñò"/>
    <w:basedOn w:val="a"/>
    <w:rsid w:val="00A87BB9"/>
    <w:pPr>
      <w:autoSpaceDE w:val="0"/>
      <w:autoSpaceDN w:val="0"/>
      <w:jc w:val="both"/>
    </w:pPr>
  </w:style>
  <w:style w:type="paragraph" w:customStyle="1" w:styleId="ab">
    <w:name w:val="Обычный + полужирный"/>
    <w:aliases w:val="По центру"/>
    <w:basedOn w:val="a"/>
    <w:rsid w:val="00A87BB9"/>
    <w:pPr>
      <w:jc w:val="center"/>
    </w:pPr>
    <w:rPr>
      <w:b/>
      <w:bCs/>
    </w:rPr>
  </w:style>
  <w:style w:type="paragraph" w:styleId="31">
    <w:name w:val="Body Text Indent 3"/>
    <w:basedOn w:val="a"/>
    <w:link w:val="32"/>
    <w:rsid w:val="00A87B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87BB9"/>
    <w:rPr>
      <w:sz w:val="16"/>
      <w:szCs w:val="16"/>
    </w:rPr>
  </w:style>
  <w:style w:type="paragraph" w:styleId="ac">
    <w:name w:val="footer"/>
    <w:basedOn w:val="a"/>
    <w:link w:val="ad"/>
    <w:unhideWhenUsed/>
    <w:rsid w:val="00DC51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C51C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921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921A7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07417D"/>
    <w:rPr>
      <w:color w:val="0000FF"/>
      <w:u w:val="single"/>
    </w:rPr>
  </w:style>
  <w:style w:type="character" w:customStyle="1" w:styleId="20">
    <w:name w:val="Заголовок 2 Знак"/>
    <w:link w:val="2"/>
    <w:rsid w:val="00C337FE"/>
    <w:rPr>
      <w:b/>
      <w:sz w:val="28"/>
    </w:rPr>
  </w:style>
  <w:style w:type="character" w:customStyle="1" w:styleId="10">
    <w:name w:val="Заголовок 1 Знак"/>
    <w:link w:val="1"/>
    <w:uiPriority w:val="9"/>
    <w:rsid w:val="004615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envelope return"/>
    <w:basedOn w:val="a"/>
    <w:uiPriority w:val="99"/>
    <w:semiHidden/>
    <w:unhideWhenUsed/>
    <w:rsid w:val="00461563"/>
    <w:rPr>
      <w:rFonts w:ascii="Cambria" w:hAnsi="Cambria"/>
      <w:sz w:val="20"/>
      <w:szCs w:val="20"/>
    </w:rPr>
  </w:style>
  <w:style w:type="character" w:customStyle="1" w:styleId="30">
    <w:name w:val="Заголовок 3 Знак"/>
    <w:link w:val="3"/>
    <w:uiPriority w:val="9"/>
    <w:rsid w:val="00104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04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671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2E68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2E68E6"/>
    <w:rPr>
      <w:sz w:val="24"/>
      <w:szCs w:val="24"/>
    </w:rPr>
  </w:style>
  <w:style w:type="table" w:styleId="af1">
    <w:name w:val="Table Grid"/>
    <w:basedOn w:val="a1"/>
    <w:uiPriority w:val="39"/>
    <w:rsid w:val="0037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AB52A4"/>
    <w:rPr>
      <w:sz w:val="26"/>
      <w:szCs w:val="26"/>
    </w:rPr>
  </w:style>
  <w:style w:type="character" w:customStyle="1" w:styleId="brad">
    <w:name w:val="brad"/>
    <w:rsid w:val="00FB4DC3"/>
  </w:style>
  <w:style w:type="character" w:customStyle="1" w:styleId="st">
    <w:name w:val="st"/>
    <w:rsid w:val="00B0318C"/>
  </w:style>
  <w:style w:type="character" w:styleId="af2">
    <w:name w:val="Emphasis"/>
    <w:qFormat/>
    <w:rsid w:val="00B0318C"/>
    <w:rPr>
      <w:i/>
      <w:iCs/>
    </w:rPr>
  </w:style>
  <w:style w:type="paragraph" w:customStyle="1" w:styleId="12">
    <w:name w:val="Обычный (веб)1"/>
    <w:basedOn w:val="a"/>
    <w:uiPriority w:val="99"/>
    <w:rsid w:val="00B0318C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160F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andarduseruseruser">
    <w:name w:val="Standard (user) (user) (user)"/>
    <w:rsid w:val="00160F83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styleId="af4">
    <w:name w:val="page number"/>
    <w:uiPriority w:val="99"/>
    <w:rsid w:val="00160F83"/>
  </w:style>
  <w:style w:type="paragraph" w:styleId="af5">
    <w:name w:val="Plain Text"/>
    <w:basedOn w:val="a"/>
    <w:link w:val="af6"/>
    <w:rsid w:val="00160F83"/>
    <w:rPr>
      <w:rFonts w:ascii="Consolas" w:hAnsi="Consolas"/>
      <w:sz w:val="21"/>
      <w:szCs w:val="21"/>
      <w:lang w:val="x-none" w:eastAsia="en-US"/>
    </w:rPr>
  </w:style>
  <w:style w:type="character" w:customStyle="1" w:styleId="af6">
    <w:name w:val="Текст Знак"/>
    <w:basedOn w:val="a0"/>
    <w:link w:val="af5"/>
    <w:rsid w:val="00160F83"/>
    <w:rPr>
      <w:rFonts w:ascii="Consolas" w:hAnsi="Consolas"/>
      <w:sz w:val="21"/>
      <w:szCs w:val="21"/>
      <w:lang w:val="x-none" w:eastAsia="en-US"/>
    </w:rPr>
  </w:style>
  <w:style w:type="paragraph" w:customStyle="1" w:styleId="Default">
    <w:name w:val="Default"/>
    <w:rsid w:val="00160F8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44694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8">
    <w:name w:val="Основной текст_"/>
    <w:basedOn w:val="a0"/>
    <w:link w:val="13"/>
    <w:rsid w:val="00280BC4"/>
    <w:rPr>
      <w:sz w:val="23"/>
      <w:szCs w:val="23"/>
      <w:shd w:val="clear" w:color="auto" w:fill="FFFFFF"/>
    </w:rPr>
  </w:style>
  <w:style w:type="character" w:customStyle="1" w:styleId="af9">
    <w:name w:val="Основной текст + Полужирный"/>
    <w:basedOn w:val="af8"/>
    <w:rsid w:val="00280BC4"/>
    <w:rPr>
      <w:b/>
      <w:bCs/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basedOn w:val="af8"/>
    <w:rsid w:val="00280BC4"/>
    <w:rPr>
      <w:b/>
      <w:bCs/>
      <w:i/>
      <w:i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280BC4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styleId="afb">
    <w:name w:val="footnote reference"/>
    <w:basedOn w:val="a0"/>
    <w:uiPriority w:val="99"/>
    <w:semiHidden/>
    <w:unhideWhenUsed/>
    <w:rsid w:val="00294D6A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94D6A"/>
    <w:rPr>
      <w:rFonts w:ascii="Calibri" w:eastAsia="Calibri" w:hAnsi="Calibri" w:cs="Arial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294D6A"/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32C5-35B3-4C7E-BCE4-CA7986BE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MSU</Company>
  <LinksUpToDate>false</LinksUpToDate>
  <CharactersWithSpaces>35306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Rectorat</dc:creator>
  <cp:lastModifiedBy>IAAS</cp:lastModifiedBy>
  <cp:revision>2</cp:revision>
  <cp:lastPrinted>2016-06-22T09:02:00Z</cp:lastPrinted>
  <dcterms:created xsi:type="dcterms:W3CDTF">2022-09-19T14:06:00Z</dcterms:created>
  <dcterms:modified xsi:type="dcterms:W3CDTF">2022-09-19T14:06:00Z</dcterms:modified>
</cp:coreProperties>
</file>